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2" w:type="dxa"/>
        <w:jc w:val="center"/>
        <w:tblLayout w:type="fixed"/>
        <w:tblLook w:val="04A0" w:firstRow="1" w:lastRow="0" w:firstColumn="1" w:lastColumn="0" w:noHBand="0" w:noVBand="1"/>
      </w:tblPr>
      <w:tblGrid>
        <w:gridCol w:w="9642"/>
      </w:tblGrid>
      <w:tr w:rsidR="00B2367D" w:rsidRPr="000B54B9" w14:paraId="27A2559A" w14:textId="77777777" w:rsidTr="0042365D">
        <w:trPr>
          <w:trHeight w:val="5012"/>
          <w:jc w:val="center"/>
        </w:trPr>
        <w:tc>
          <w:tcPr>
            <w:tcW w:w="9642" w:type="dxa"/>
            <w:vAlign w:val="center"/>
          </w:tcPr>
          <w:tbl>
            <w:tblPr>
              <w:tblW w:w="11770" w:type="dxa"/>
              <w:jc w:val="center"/>
              <w:tblLayout w:type="fixed"/>
              <w:tblLook w:val="04A0" w:firstRow="1" w:lastRow="0" w:firstColumn="1" w:lastColumn="0" w:noHBand="0" w:noVBand="1"/>
            </w:tblPr>
            <w:tblGrid>
              <w:gridCol w:w="3505"/>
              <w:gridCol w:w="2590"/>
              <w:gridCol w:w="2450"/>
              <w:gridCol w:w="3225"/>
            </w:tblGrid>
            <w:tr w:rsidR="00B2367D" w:rsidRPr="00F94E16" w14:paraId="6F60DBC5" w14:textId="77777777" w:rsidTr="0042365D">
              <w:trPr>
                <w:jc w:val="center"/>
              </w:trPr>
              <w:tc>
                <w:tcPr>
                  <w:tcW w:w="3505" w:type="dxa"/>
                  <w:shd w:val="clear" w:color="auto" w:fill="FFFFFF"/>
                  <w:vAlign w:val="center"/>
                  <w:hideMark/>
                </w:tcPr>
                <w:p w14:paraId="406D8E93" w14:textId="53F9D058" w:rsidR="00B2367D" w:rsidRPr="00F94E16" w:rsidRDefault="00B2367D" w:rsidP="00BF261F">
                  <w:pPr>
                    <w:jc w:val="center"/>
                    <w:rPr>
                      <w:b/>
                      <w:sz w:val="32"/>
                      <w:szCs w:val="32"/>
                    </w:rPr>
                  </w:pPr>
                </w:p>
              </w:tc>
              <w:tc>
                <w:tcPr>
                  <w:tcW w:w="2590" w:type="dxa"/>
                  <w:shd w:val="clear" w:color="auto" w:fill="FFFFFF"/>
                  <w:vAlign w:val="center"/>
                  <w:hideMark/>
                </w:tcPr>
                <w:p w14:paraId="46037CC9" w14:textId="626E06E5" w:rsidR="00B2367D" w:rsidRPr="00F94E16" w:rsidRDefault="00907AD4" w:rsidP="00BF261F">
                  <w:pPr>
                    <w:jc w:val="center"/>
                    <w:rPr>
                      <w:b/>
                      <w:sz w:val="32"/>
                      <w:szCs w:val="32"/>
                    </w:rPr>
                  </w:pPr>
                  <w:r>
                    <w:rPr>
                      <w:b/>
                      <w:noProof/>
                      <w:sz w:val="32"/>
                      <w:szCs w:val="32"/>
                    </w:rPr>
                    <mc:AlternateContent>
                      <mc:Choice Requires="wps">
                        <w:drawing>
                          <wp:anchor distT="0" distB="0" distL="114300" distR="114300" simplePos="0" relativeHeight="251662336" behindDoc="0" locked="0" layoutInCell="1" allowOverlap="1" wp14:anchorId="343394F8" wp14:editId="7311B1EE">
                            <wp:simplePos x="0" y="0"/>
                            <wp:positionH relativeFrom="column">
                              <wp:posOffset>-868045</wp:posOffset>
                            </wp:positionH>
                            <wp:positionV relativeFrom="paragraph">
                              <wp:posOffset>99695</wp:posOffset>
                            </wp:positionV>
                            <wp:extent cx="2435225" cy="995680"/>
                            <wp:effectExtent l="0" t="0" r="22225" b="13970"/>
                            <wp:wrapNone/>
                            <wp:docPr id="720271783"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5225" cy="995680"/>
                                    </a:xfrm>
                                    <a:prstGeom prst="rect">
                                      <a:avLst/>
                                    </a:prstGeom>
                                    <a:solidFill>
                                      <a:srgbClr val="FFFFFF"/>
                                    </a:solidFill>
                                    <a:ln w="12700">
                                      <a:solidFill>
                                        <a:srgbClr val="FFFFFF"/>
                                      </a:solidFill>
                                      <a:miter lim="800000"/>
                                      <a:headEnd/>
                                      <a:tailEnd/>
                                    </a:ln>
                                  </wps:spPr>
                                  <wps:txbx>
                                    <w:txbxContent>
                                      <w:p w14:paraId="7EEF2A92" w14:textId="77777777" w:rsidR="00907AD4" w:rsidRPr="00907AD4" w:rsidRDefault="00907AD4" w:rsidP="00907AD4">
                                        <w:pPr>
                                          <w:pStyle w:val="a3"/>
                                          <w:jc w:val="center"/>
                                          <w:rPr>
                                            <w:rFonts w:ascii="Aptos" w:hAnsi="Aptos" w:cs="Segoe UI"/>
                                            <w:b/>
                                            <w:bCs/>
                                            <w:color w:val="2F5496"/>
                                            <w:sz w:val="20"/>
                                          </w:rPr>
                                        </w:pPr>
                                        <w:r w:rsidRPr="00907AD4">
                                          <w:rPr>
                                            <w:rFonts w:ascii="Aptos" w:hAnsi="Aptos" w:cs="Segoe UI"/>
                                            <w:b/>
                                            <w:bCs/>
                                            <w:color w:val="2F5496"/>
                                            <w:sz w:val="20"/>
                                          </w:rPr>
                                          <w:t>ΔΗΜΟΤΙΚΗ ΕΠΙΧΕΙΡΗΣΗ</w:t>
                                        </w:r>
                                      </w:p>
                                      <w:p w14:paraId="38413154" w14:textId="77777777" w:rsidR="00907AD4" w:rsidRPr="00907AD4" w:rsidRDefault="00907AD4" w:rsidP="00907AD4">
                                        <w:pPr>
                                          <w:pStyle w:val="a3"/>
                                          <w:jc w:val="center"/>
                                          <w:rPr>
                                            <w:rFonts w:ascii="Aptos" w:hAnsi="Aptos" w:cs="Segoe UI"/>
                                            <w:b/>
                                            <w:bCs/>
                                            <w:color w:val="2F5496"/>
                                            <w:sz w:val="20"/>
                                          </w:rPr>
                                        </w:pPr>
                                        <w:r w:rsidRPr="00907AD4">
                                          <w:rPr>
                                            <w:rFonts w:ascii="Aptos" w:hAnsi="Aptos" w:cs="Segoe UI"/>
                                            <w:b/>
                                            <w:bCs/>
                                            <w:color w:val="2F5496"/>
                                            <w:sz w:val="20"/>
                                          </w:rPr>
                                          <w:t>ΥΔΡΕΥΣΗΣ ΑΠΟΧΕΤΕΥΣΗΣ</w:t>
                                        </w:r>
                                      </w:p>
                                      <w:p w14:paraId="380E3AF5" w14:textId="77777777" w:rsidR="00907AD4" w:rsidRPr="00907AD4" w:rsidRDefault="00907AD4" w:rsidP="00907AD4">
                                        <w:pPr>
                                          <w:pStyle w:val="a3"/>
                                          <w:jc w:val="center"/>
                                          <w:rPr>
                                            <w:rFonts w:ascii="Aptos" w:hAnsi="Aptos" w:cs="Segoe UI"/>
                                            <w:b/>
                                            <w:bCs/>
                                            <w:color w:val="2F5496"/>
                                            <w:sz w:val="20"/>
                                          </w:rPr>
                                        </w:pPr>
                                        <w:r w:rsidRPr="00907AD4">
                                          <w:rPr>
                                            <w:rFonts w:ascii="Aptos" w:hAnsi="Aptos" w:cs="Segoe UI"/>
                                            <w:b/>
                                            <w:bCs/>
                                            <w:color w:val="2F5496"/>
                                            <w:sz w:val="20"/>
                                          </w:rPr>
                                          <w:t>ΙΩΑΝΝΙΝΩΝ</w:t>
                                        </w:r>
                                      </w:p>
                                      <w:p w14:paraId="14F8A1DF" w14:textId="77777777" w:rsidR="00907AD4" w:rsidRPr="00907AD4" w:rsidRDefault="00907AD4" w:rsidP="00907AD4">
                                        <w:pPr>
                                          <w:pStyle w:val="a3"/>
                                          <w:jc w:val="center"/>
                                          <w:rPr>
                                            <w:rFonts w:ascii="Aptos" w:hAnsi="Aptos" w:cs="Segoe UI"/>
                                            <w:color w:val="2F5496"/>
                                            <w:sz w:val="20"/>
                                          </w:rPr>
                                        </w:pPr>
                                      </w:p>
                                      <w:p w14:paraId="2166ABD3" w14:textId="77777777" w:rsidR="00907AD4" w:rsidRPr="00907AD4" w:rsidRDefault="00907AD4" w:rsidP="00907AD4">
                                        <w:pPr>
                                          <w:pStyle w:val="a3"/>
                                          <w:jc w:val="center"/>
                                          <w:rPr>
                                            <w:rFonts w:ascii="Aptos" w:hAnsi="Aptos" w:cs="Segoe UI"/>
                                            <w:color w:val="2F5496"/>
                                            <w:sz w:val="20"/>
                                          </w:rPr>
                                        </w:pPr>
                                        <w:r w:rsidRPr="00907AD4">
                                          <w:rPr>
                                            <w:rFonts w:ascii="Aptos" w:hAnsi="Aptos" w:cs="Segoe UI"/>
                                            <w:color w:val="2F5496"/>
                                            <w:sz w:val="20"/>
                                          </w:rPr>
                                          <w:t>8</w:t>
                                        </w:r>
                                        <w:r w:rsidRPr="00907AD4">
                                          <w:rPr>
                                            <w:rFonts w:ascii="Aptos" w:hAnsi="Aptos" w:cs="Segoe UI"/>
                                            <w:color w:val="2F5496"/>
                                            <w:sz w:val="20"/>
                                            <w:vertAlign w:val="superscript"/>
                                          </w:rPr>
                                          <w:t>ης</w:t>
                                        </w:r>
                                        <w:r w:rsidRPr="00907AD4">
                                          <w:rPr>
                                            <w:rFonts w:ascii="Aptos" w:hAnsi="Aptos" w:cs="Segoe UI"/>
                                            <w:color w:val="2F5496"/>
                                            <w:sz w:val="20"/>
                                          </w:rPr>
                                          <w:t xml:space="preserve"> Μεραρχίας 3-5, 45445, Ιωάννινα</w:t>
                                        </w:r>
                                      </w:p>
                                      <w:p w14:paraId="7ADA7FE3" w14:textId="77777777" w:rsidR="00907AD4" w:rsidRPr="00EB6997" w:rsidRDefault="00907AD4" w:rsidP="00907AD4">
                                        <w:pPr>
                                          <w:pStyle w:val="a3"/>
                                          <w:jc w:val="center"/>
                                          <w:rPr>
                                            <w:rFonts w:ascii="Aptos" w:hAnsi="Aptos" w:cs="Segoe UI"/>
                                            <w:color w:val="2F5496"/>
                                            <w:sz w:val="18"/>
                                            <w:szCs w:val="18"/>
                                            <w:lang w:val="en-US"/>
                                          </w:rPr>
                                        </w:pPr>
                                        <w:hyperlink r:id="rId5" w:history="1">
                                          <w:r w:rsidRPr="00EB6997">
                                            <w:rPr>
                                              <w:rStyle w:val="-"/>
                                              <w:rFonts w:ascii="Aptos" w:hAnsi="Aptos" w:cs="Segoe UI"/>
                                              <w:sz w:val="18"/>
                                              <w:szCs w:val="18"/>
                                              <w:lang w:val="en-US"/>
                                            </w:rPr>
                                            <w:t>www.deyai.gr</w:t>
                                          </w:r>
                                        </w:hyperlink>
                                        <w:r w:rsidRPr="00EB6997">
                                          <w:rPr>
                                            <w:rFonts w:ascii="Aptos" w:hAnsi="Aptos" w:cs="Segoe UI"/>
                                            <w:color w:val="2F5496"/>
                                            <w:sz w:val="18"/>
                                            <w:szCs w:val="18"/>
                                            <w:lang w:val="en-US"/>
                                          </w:rPr>
                                          <w:t>, email : info@deyai.gr</w:t>
                                        </w:r>
                                      </w:p>
                                      <w:p w14:paraId="2B69172F" w14:textId="77777777" w:rsidR="00907AD4" w:rsidRPr="00B81810" w:rsidRDefault="00907AD4" w:rsidP="00907AD4">
                                        <w:pPr>
                                          <w:pStyle w:val="a3"/>
                                          <w:jc w:val="center"/>
                                          <w:rPr>
                                            <w:rFonts w:ascii="Corbel" w:hAnsi="Corbel" w:cs="Calibri"/>
                                            <w:color w:val="2F5496"/>
                                            <w:sz w:val="18"/>
                                            <w:szCs w:val="18"/>
                                            <w:lang w:val="en-US"/>
                                          </w:rPr>
                                        </w:pPr>
                                      </w:p>
                                      <w:p w14:paraId="79AB3951" w14:textId="77777777" w:rsidR="00907AD4" w:rsidRPr="00B81810" w:rsidRDefault="00907AD4" w:rsidP="00907AD4">
                                        <w:pPr>
                                          <w:pStyle w:val="a3"/>
                                          <w:jc w:val="center"/>
                                          <w:rPr>
                                            <w:sz w:val="16"/>
                                            <w:lang w:val="en-US"/>
                                          </w:rPr>
                                        </w:pPr>
                                      </w:p>
                                      <w:p w14:paraId="38C2D110" w14:textId="77777777" w:rsidR="00907AD4" w:rsidRPr="00B81810" w:rsidRDefault="00907AD4" w:rsidP="00907AD4">
                                        <w:pPr>
                                          <w:pStyle w:val="a3"/>
                                          <w:jc w:val="center"/>
                                          <w:rPr>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94F8" id="Ορθογώνιο 4" o:spid="_x0000_s1026" style="position:absolute;left:0;text-align:left;margin-left:-68.35pt;margin-top:7.85pt;width:191.75pt;height:7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" strokecolor="white" strokeweight="1pt">
                            <v:textbox>
                              <w:txbxContent>
                                <w:p w14:paraId="7EEF2A92" w14:textId="77777777" w:rsidR="00907AD4" w:rsidRPr="00907AD4" w:rsidRDefault="00907AD4" w:rsidP="00907AD4">
                                  <w:pPr>
                                    <w:pStyle w:val="a3"/>
                                    <w:jc w:val="center"/>
                                    <w:rPr>
                                      <w:rFonts w:ascii="Aptos" w:hAnsi="Aptos" w:cs="Segoe UI"/>
                                      <w:b/>
                                      <w:bCs/>
                                      <w:color w:val="2F5496"/>
                                      <w:sz w:val="20"/>
                                    </w:rPr>
                                  </w:pPr>
                                  <w:r w:rsidRPr="00907AD4">
                                    <w:rPr>
                                      <w:rFonts w:ascii="Aptos" w:hAnsi="Aptos" w:cs="Segoe UI"/>
                                      <w:b/>
                                      <w:bCs/>
                                      <w:color w:val="2F5496"/>
                                      <w:sz w:val="20"/>
                                    </w:rPr>
                                    <w:t>ΔΗΜΟΤΙΚΗ ΕΠΙΧΕΙΡΗΣΗ</w:t>
                                  </w:r>
                                </w:p>
                                <w:p w14:paraId="38413154" w14:textId="77777777" w:rsidR="00907AD4" w:rsidRPr="00907AD4" w:rsidRDefault="00907AD4" w:rsidP="00907AD4">
                                  <w:pPr>
                                    <w:pStyle w:val="a3"/>
                                    <w:jc w:val="center"/>
                                    <w:rPr>
                                      <w:rFonts w:ascii="Aptos" w:hAnsi="Aptos" w:cs="Segoe UI"/>
                                      <w:b/>
                                      <w:bCs/>
                                      <w:color w:val="2F5496"/>
                                      <w:sz w:val="20"/>
                                    </w:rPr>
                                  </w:pPr>
                                  <w:r w:rsidRPr="00907AD4">
                                    <w:rPr>
                                      <w:rFonts w:ascii="Aptos" w:hAnsi="Aptos" w:cs="Segoe UI"/>
                                      <w:b/>
                                      <w:bCs/>
                                      <w:color w:val="2F5496"/>
                                      <w:sz w:val="20"/>
                                    </w:rPr>
                                    <w:t>ΥΔΡΕΥΣΗΣ ΑΠΟΧΕΤΕΥΣΗΣ</w:t>
                                  </w:r>
                                </w:p>
                                <w:p w14:paraId="380E3AF5" w14:textId="77777777" w:rsidR="00907AD4" w:rsidRPr="00907AD4" w:rsidRDefault="00907AD4" w:rsidP="00907AD4">
                                  <w:pPr>
                                    <w:pStyle w:val="a3"/>
                                    <w:jc w:val="center"/>
                                    <w:rPr>
                                      <w:rFonts w:ascii="Aptos" w:hAnsi="Aptos" w:cs="Segoe UI"/>
                                      <w:b/>
                                      <w:bCs/>
                                      <w:color w:val="2F5496"/>
                                      <w:sz w:val="20"/>
                                    </w:rPr>
                                  </w:pPr>
                                  <w:r w:rsidRPr="00907AD4">
                                    <w:rPr>
                                      <w:rFonts w:ascii="Aptos" w:hAnsi="Aptos" w:cs="Segoe UI"/>
                                      <w:b/>
                                      <w:bCs/>
                                      <w:color w:val="2F5496"/>
                                      <w:sz w:val="20"/>
                                    </w:rPr>
                                    <w:t>ΙΩΑΝΝΙΝΩΝ</w:t>
                                  </w:r>
                                </w:p>
                                <w:p w14:paraId="14F8A1DF" w14:textId="77777777" w:rsidR="00907AD4" w:rsidRPr="00907AD4" w:rsidRDefault="00907AD4" w:rsidP="00907AD4">
                                  <w:pPr>
                                    <w:pStyle w:val="a3"/>
                                    <w:jc w:val="center"/>
                                    <w:rPr>
                                      <w:rFonts w:ascii="Aptos" w:hAnsi="Aptos" w:cs="Segoe UI"/>
                                      <w:color w:val="2F5496"/>
                                      <w:sz w:val="20"/>
                                    </w:rPr>
                                  </w:pPr>
                                </w:p>
                                <w:p w14:paraId="2166ABD3" w14:textId="77777777" w:rsidR="00907AD4" w:rsidRPr="00907AD4" w:rsidRDefault="00907AD4" w:rsidP="00907AD4">
                                  <w:pPr>
                                    <w:pStyle w:val="a3"/>
                                    <w:jc w:val="center"/>
                                    <w:rPr>
                                      <w:rFonts w:ascii="Aptos" w:hAnsi="Aptos" w:cs="Segoe UI"/>
                                      <w:color w:val="2F5496"/>
                                      <w:sz w:val="20"/>
                                    </w:rPr>
                                  </w:pPr>
                                  <w:r w:rsidRPr="00907AD4">
                                    <w:rPr>
                                      <w:rFonts w:ascii="Aptos" w:hAnsi="Aptos" w:cs="Segoe UI"/>
                                      <w:color w:val="2F5496"/>
                                      <w:sz w:val="20"/>
                                    </w:rPr>
                                    <w:t>8</w:t>
                                  </w:r>
                                  <w:r w:rsidRPr="00907AD4">
                                    <w:rPr>
                                      <w:rFonts w:ascii="Aptos" w:hAnsi="Aptos" w:cs="Segoe UI"/>
                                      <w:color w:val="2F5496"/>
                                      <w:sz w:val="20"/>
                                      <w:vertAlign w:val="superscript"/>
                                    </w:rPr>
                                    <w:t>ης</w:t>
                                  </w:r>
                                  <w:r w:rsidRPr="00907AD4">
                                    <w:rPr>
                                      <w:rFonts w:ascii="Aptos" w:hAnsi="Aptos" w:cs="Segoe UI"/>
                                      <w:color w:val="2F5496"/>
                                      <w:sz w:val="20"/>
                                    </w:rPr>
                                    <w:t xml:space="preserve"> Μεραρχίας 3-5, 45445, Ιωάννινα</w:t>
                                  </w:r>
                                </w:p>
                                <w:p w14:paraId="7ADA7FE3" w14:textId="77777777" w:rsidR="00907AD4" w:rsidRPr="00EB6997" w:rsidRDefault="00907AD4" w:rsidP="00907AD4">
                                  <w:pPr>
                                    <w:pStyle w:val="a3"/>
                                    <w:jc w:val="center"/>
                                    <w:rPr>
                                      <w:rFonts w:ascii="Aptos" w:hAnsi="Aptos" w:cs="Segoe UI"/>
                                      <w:color w:val="2F5496"/>
                                      <w:sz w:val="18"/>
                                      <w:szCs w:val="18"/>
                                      <w:lang w:val="en-US"/>
                                    </w:rPr>
                                  </w:pPr>
                                  <w:hyperlink r:id="rId6" w:history="1">
                                    <w:r w:rsidRPr="00EB6997">
                                      <w:rPr>
                                        <w:rStyle w:val="-"/>
                                        <w:rFonts w:ascii="Aptos" w:hAnsi="Aptos" w:cs="Segoe UI"/>
                                        <w:sz w:val="18"/>
                                        <w:szCs w:val="18"/>
                                        <w:lang w:val="en-US"/>
                                      </w:rPr>
                                      <w:t>www.deyai.gr</w:t>
                                    </w:r>
                                  </w:hyperlink>
                                  <w:r w:rsidRPr="00EB6997">
                                    <w:rPr>
                                      <w:rFonts w:ascii="Aptos" w:hAnsi="Aptos" w:cs="Segoe UI"/>
                                      <w:color w:val="2F5496"/>
                                      <w:sz w:val="18"/>
                                      <w:szCs w:val="18"/>
                                      <w:lang w:val="en-US"/>
                                    </w:rPr>
                                    <w:t>, email : info@deyai.gr</w:t>
                                  </w:r>
                                </w:p>
                                <w:p w14:paraId="2B69172F" w14:textId="77777777" w:rsidR="00907AD4" w:rsidRPr="00B81810" w:rsidRDefault="00907AD4" w:rsidP="00907AD4">
                                  <w:pPr>
                                    <w:pStyle w:val="a3"/>
                                    <w:jc w:val="center"/>
                                    <w:rPr>
                                      <w:rFonts w:ascii="Corbel" w:hAnsi="Corbel" w:cs="Calibri"/>
                                      <w:color w:val="2F5496"/>
                                      <w:sz w:val="18"/>
                                      <w:szCs w:val="18"/>
                                      <w:lang w:val="en-US"/>
                                    </w:rPr>
                                  </w:pPr>
                                </w:p>
                                <w:p w14:paraId="79AB3951" w14:textId="77777777" w:rsidR="00907AD4" w:rsidRPr="00B81810" w:rsidRDefault="00907AD4" w:rsidP="00907AD4">
                                  <w:pPr>
                                    <w:pStyle w:val="a3"/>
                                    <w:jc w:val="center"/>
                                    <w:rPr>
                                      <w:sz w:val="16"/>
                                      <w:lang w:val="en-US"/>
                                    </w:rPr>
                                  </w:pPr>
                                </w:p>
                                <w:p w14:paraId="38C2D110" w14:textId="77777777" w:rsidR="00907AD4" w:rsidRPr="00B81810" w:rsidRDefault="00907AD4" w:rsidP="00907AD4">
                                  <w:pPr>
                                    <w:pStyle w:val="a3"/>
                                    <w:jc w:val="center"/>
                                    <w:rPr>
                                      <w:sz w:val="18"/>
                                      <w:lang w:val="en-US"/>
                                    </w:rPr>
                                  </w:pPr>
                                </w:p>
                              </w:txbxContent>
                            </v:textbox>
                          </v:rect>
                        </w:pict>
                      </mc:Fallback>
                    </mc:AlternateContent>
                  </w:r>
                  <w:r>
                    <w:rPr>
                      <w:b/>
                      <w:noProof/>
                      <w:sz w:val="32"/>
                      <w:szCs w:val="32"/>
                    </w:rPr>
                    <w:drawing>
                      <wp:anchor distT="0" distB="0" distL="114300" distR="114300" simplePos="0" relativeHeight="251663360" behindDoc="0" locked="0" layoutInCell="1" allowOverlap="1" wp14:anchorId="661AFB9D" wp14:editId="055D0586">
                        <wp:simplePos x="0" y="0"/>
                        <wp:positionH relativeFrom="column">
                          <wp:posOffset>-1543685</wp:posOffset>
                        </wp:positionH>
                        <wp:positionV relativeFrom="paragraph">
                          <wp:posOffset>115570</wp:posOffset>
                        </wp:positionV>
                        <wp:extent cx="846455" cy="934085"/>
                        <wp:effectExtent l="0" t="0" r="0" b="0"/>
                        <wp:wrapNone/>
                        <wp:docPr id="36642112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6455" cy="934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50" w:type="dxa"/>
                  <w:shd w:val="clear" w:color="auto" w:fill="FFFFFF"/>
                  <w:vAlign w:val="center"/>
                </w:tcPr>
                <w:p w14:paraId="0ED70DA1" w14:textId="06889307" w:rsidR="00B2367D" w:rsidRPr="00F94E16" w:rsidRDefault="00B2367D" w:rsidP="00BF261F">
                  <w:pPr>
                    <w:jc w:val="center"/>
                    <w:rPr>
                      <w:b/>
                      <w:sz w:val="32"/>
                      <w:szCs w:val="32"/>
                    </w:rPr>
                  </w:pPr>
                  <w:r w:rsidRPr="00F94E16">
                    <w:rPr>
                      <w:b/>
                      <w:noProof/>
                      <w:sz w:val="32"/>
                      <w:szCs w:val="32"/>
                    </w:rPr>
                    <w:drawing>
                      <wp:anchor distT="0" distB="0" distL="114300" distR="114300" simplePos="0" relativeHeight="251661312" behindDoc="0" locked="0" layoutInCell="1" allowOverlap="1" wp14:anchorId="0C03DD81" wp14:editId="5A76E7AC">
                        <wp:simplePos x="0" y="0"/>
                        <wp:positionH relativeFrom="column">
                          <wp:posOffset>280035</wp:posOffset>
                        </wp:positionH>
                        <wp:positionV relativeFrom="paragraph">
                          <wp:posOffset>69215</wp:posOffset>
                        </wp:positionV>
                        <wp:extent cx="1314450" cy="1233170"/>
                        <wp:effectExtent l="0" t="0" r="0" b="5080"/>
                        <wp:wrapNone/>
                        <wp:docPr id="1917885094" name="Εικόνα 6"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 Εικόνα" descr="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28E76" w14:textId="77777777" w:rsidR="00B2367D" w:rsidRPr="00F94E16" w:rsidRDefault="00B2367D" w:rsidP="00BF261F">
                  <w:pPr>
                    <w:jc w:val="center"/>
                    <w:rPr>
                      <w:b/>
                      <w:sz w:val="32"/>
                      <w:szCs w:val="32"/>
                    </w:rPr>
                  </w:pPr>
                </w:p>
              </w:tc>
              <w:tc>
                <w:tcPr>
                  <w:tcW w:w="3224" w:type="dxa"/>
                  <w:shd w:val="clear" w:color="auto" w:fill="FFFFFF"/>
                  <w:vAlign w:val="center"/>
                  <w:hideMark/>
                </w:tcPr>
                <w:p w14:paraId="0D902ED2" w14:textId="57A639DD" w:rsidR="00B2367D" w:rsidRPr="00F94E16" w:rsidRDefault="00B2367D" w:rsidP="00BF261F">
                  <w:pPr>
                    <w:jc w:val="center"/>
                    <w:rPr>
                      <w:b/>
                      <w:sz w:val="32"/>
                      <w:szCs w:val="32"/>
                    </w:rPr>
                  </w:pPr>
                  <w:r w:rsidRPr="00F94E16">
                    <w:rPr>
                      <w:b/>
                      <w:noProof/>
                      <w:sz w:val="32"/>
                      <w:szCs w:val="32"/>
                    </w:rPr>
                    <w:drawing>
                      <wp:anchor distT="0" distB="0" distL="114300" distR="114300" simplePos="0" relativeHeight="251659264" behindDoc="0" locked="0" layoutInCell="1" allowOverlap="1" wp14:anchorId="0B5552B1" wp14:editId="1EA29A29">
                        <wp:simplePos x="0" y="0"/>
                        <wp:positionH relativeFrom="column">
                          <wp:posOffset>144780</wp:posOffset>
                        </wp:positionH>
                        <wp:positionV relativeFrom="paragraph">
                          <wp:posOffset>97790</wp:posOffset>
                        </wp:positionV>
                        <wp:extent cx="1247775" cy="836295"/>
                        <wp:effectExtent l="0" t="0" r="9525" b="1905"/>
                        <wp:wrapNone/>
                        <wp:docPr id="68097365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8362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2367D" w:rsidRPr="00F94E16" w14:paraId="702B7405" w14:textId="77777777" w:rsidTr="0042365D">
              <w:trPr>
                <w:jc w:val="center"/>
              </w:trPr>
              <w:tc>
                <w:tcPr>
                  <w:tcW w:w="11770" w:type="dxa"/>
                  <w:gridSpan w:val="4"/>
                  <w:shd w:val="clear" w:color="auto" w:fill="FFFFFF"/>
                  <w:vAlign w:val="center"/>
                </w:tcPr>
                <w:p w14:paraId="71DBF838" w14:textId="48C1F75C" w:rsidR="00B2367D" w:rsidRPr="00F94E16" w:rsidRDefault="00B2367D" w:rsidP="00BF261F">
                  <w:pPr>
                    <w:jc w:val="center"/>
                    <w:rPr>
                      <w:b/>
                      <w:sz w:val="32"/>
                      <w:szCs w:val="32"/>
                    </w:rPr>
                  </w:pPr>
                </w:p>
                <w:p w14:paraId="1ECE6CAA" w14:textId="70F84136" w:rsidR="00B2367D" w:rsidRPr="00F94E16" w:rsidRDefault="00B2367D" w:rsidP="00BF261F">
                  <w:pPr>
                    <w:rPr>
                      <w:b/>
                      <w:sz w:val="32"/>
                      <w:szCs w:val="32"/>
                    </w:rPr>
                  </w:pPr>
                  <w:r w:rsidRPr="00F94E16">
                    <w:rPr>
                      <w:b/>
                      <w:sz w:val="32"/>
                      <w:szCs w:val="32"/>
                    </w:rPr>
                    <w:t xml:space="preserve">    </w:t>
                  </w:r>
                  <w:r>
                    <w:rPr>
                      <w:b/>
                      <w:sz w:val="32"/>
                      <w:szCs w:val="32"/>
                    </w:rPr>
                    <w:t xml:space="preserve">  </w:t>
                  </w:r>
                </w:p>
              </w:tc>
            </w:tr>
          </w:tbl>
          <w:p w14:paraId="4E0EE1D8" w14:textId="482A44E6" w:rsidR="00B2367D" w:rsidRPr="000B54B9" w:rsidRDefault="00B2367D" w:rsidP="00BF261F">
            <w:pPr>
              <w:jc w:val="center"/>
              <w:rPr>
                <w:b/>
                <w:sz w:val="32"/>
                <w:szCs w:val="32"/>
              </w:rPr>
            </w:pPr>
            <w:r w:rsidRPr="000B54B9">
              <w:rPr>
                <w:b/>
                <w:sz w:val="32"/>
                <w:szCs w:val="32"/>
              </w:rPr>
              <w:t xml:space="preserve">Επιχειρησιακό Πρόγραμμα «Υποδομές Μεταφορών, Περιβάλλον και Αειφόρος Ανάπτυξη» </w:t>
            </w:r>
          </w:p>
          <w:p w14:paraId="58A406B6" w14:textId="0E992D1B" w:rsidR="00B2367D" w:rsidRPr="0042365D" w:rsidRDefault="00B2367D" w:rsidP="0042365D">
            <w:pPr>
              <w:jc w:val="center"/>
            </w:pPr>
            <w:r>
              <w:fldChar w:fldCharType="begin"/>
            </w:r>
            <w:r>
              <w:instrText xml:space="preserve"> INCLUDEPICTURE "https://encrypted-tbn0.gstatic.com/images?q=tbn:ANd9GcQhn45uj12_b3mGDAQYDSTcgeI2K2udw1nf5QeLvrSA&amp;s" \* MERGEFORMATINET </w:instrText>
            </w:r>
            <w:r>
              <w:fldChar w:fldCharType="separate"/>
            </w:r>
            <w:r w:rsidR="00000000">
              <w:fldChar w:fldCharType="begin"/>
            </w:r>
            <w:r w:rsidR="00000000">
              <w:instrText xml:space="preserve"> INCLUDEPICTURE  "https://encrypted-tbn0.gstatic.com/images?q=tbn:ANd9GcQhn45uj12_b3mGDAQYDSTcgeI2K2udw1nf5QeLvrSA&amp;s" \* MERGEFORMATINET </w:instrText>
            </w:r>
            <w:r w:rsidR="00000000">
              <w:fldChar w:fldCharType="separate"/>
            </w:r>
            <w:r w:rsidR="00907AD4">
              <w:pict w14:anchorId="635205F3">
                <v:shape id="_x0000_i1026" type="#_x0000_t75" alt="ΠΡΟΫΠΟΛΟΓΙΣΜΟΣ" style="width:261.8pt;height:1in">
                  <v:imagedata r:id="rId10" r:href="rId11"/>
                </v:shape>
              </w:pict>
            </w:r>
            <w:r w:rsidR="00000000">
              <w:fldChar w:fldCharType="end"/>
            </w:r>
            <w:r>
              <w:fldChar w:fldCharType="end"/>
            </w:r>
          </w:p>
        </w:tc>
      </w:tr>
    </w:tbl>
    <w:p w14:paraId="1A6C4D7D" w14:textId="6191FC94" w:rsidR="00665800" w:rsidRPr="001557F1" w:rsidRDefault="00665800" w:rsidP="0042365D">
      <w:pPr>
        <w:widowControl w:val="0"/>
        <w:autoSpaceDE w:val="0"/>
        <w:autoSpaceDN w:val="0"/>
        <w:adjustRightInd w:val="0"/>
        <w:spacing w:before="480" w:after="0" w:line="240" w:lineRule="auto"/>
        <w:ind w:left="119" w:right="113"/>
        <w:rPr>
          <w:rFonts w:cstheme="minorHAnsi"/>
          <w:b/>
          <w:color w:val="000000"/>
          <w:sz w:val="24"/>
          <w:szCs w:val="24"/>
        </w:rPr>
      </w:pPr>
      <w:r w:rsidRPr="001557F1">
        <w:rPr>
          <w:rFonts w:cstheme="minorHAnsi"/>
          <w:b/>
          <w:bCs/>
          <w:color w:val="000000"/>
          <w:sz w:val="24"/>
          <w:szCs w:val="24"/>
        </w:rPr>
        <w:t xml:space="preserve">Υποβολή : 13.07.2016 στο Ε.Π. Υποδομές Μεταφορών, Περιβάλλον και Αειφόρος Ανάπτυξη </w:t>
      </w:r>
      <w:r w:rsidRPr="001557F1">
        <w:rPr>
          <w:rFonts w:cstheme="minorHAnsi"/>
          <w:b/>
          <w:color w:val="000000"/>
          <w:sz w:val="24"/>
          <w:szCs w:val="24"/>
        </w:rPr>
        <w:t>2014-2020</w:t>
      </w:r>
    </w:p>
    <w:p w14:paraId="47E56749" w14:textId="77777777" w:rsidR="00665800" w:rsidRPr="001557F1" w:rsidRDefault="00665800" w:rsidP="00195063">
      <w:pPr>
        <w:widowControl w:val="0"/>
        <w:autoSpaceDE w:val="0"/>
        <w:autoSpaceDN w:val="0"/>
        <w:adjustRightInd w:val="0"/>
        <w:spacing w:after="0" w:line="280" w:lineRule="atLeast"/>
        <w:ind w:left="120" w:right="114"/>
        <w:jc w:val="center"/>
        <w:rPr>
          <w:rFonts w:cstheme="minorHAnsi"/>
          <w:b/>
          <w:bCs/>
          <w:color w:val="000000"/>
          <w:sz w:val="24"/>
          <w:szCs w:val="24"/>
        </w:rPr>
      </w:pPr>
      <w:r w:rsidRPr="001557F1">
        <w:rPr>
          <w:rFonts w:cstheme="minorHAnsi"/>
          <w:b/>
          <w:bCs/>
          <w:color w:val="000000"/>
          <w:sz w:val="24"/>
          <w:szCs w:val="24"/>
        </w:rPr>
        <w:t>στον Α.Π. «ΔΙΑΤΗΡΗΣΗ ΚΑΙ ΠΡΟΣΤΑΣΙΑ ΤΟΥ ΠΕΡΙΒΑΛΛΟΝΤΟΣ - ΠΡΟΑΓΩΓΗ ΤΗΣ ΑΠΟΔΟΤΙΚΗΣ ΧΡΗΣΗΣ ΤΩΝ ΠΟΡΩΝ (ΤΣ)»</w:t>
      </w:r>
    </w:p>
    <w:p w14:paraId="46B8422C" w14:textId="700CBB00" w:rsidR="00665800" w:rsidRPr="001557F1" w:rsidRDefault="00625184" w:rsidP="001557F1">
      <w:pPr>
        <w:widowControl w:val="0"/>
        <w:autoSpaceDE w:val="0"/>
        <w:autoSpaceDN w:val="0"/>
        <w:adjustRightInd w:val="0"/>
        <w:spacing w:before="120" w:after="0" w:line="280" w:lineRule="atLeast"/>
        <w:ind w:left="120" w:right="114"/>
        <w:jc w:val="both"/>
        <w:rPr>
          <w:rFonts w:cstheme="minorHAnsi"/>
          <w:b/>
          <w:bCs/>
          <w:color w:val="000000"/>
          <w:sz w:val="24"/>
          <w:szCs w:val="24"/>
        </w:rPr>
      </w:pPr>
      <w:r w:rsidRPr="001557F1">
        <w:rPr>
          <w:rFonts w:cstheme="minorHAnsi"/>
          <w:color w:val="000000"/>
          <w:sz w:val="24"/>
          <w:szCs w:val="24"/>
          <w:lang w:val="en-GB"/>
        </w:rPr>
        <w:t>H</w:t>
      </w:r>
      <w:r w:rsidRPr="001557F1">
        <w:rPr>
          <w:rFonts w:cstheme="minorHAnsi"/>
          <w:color w:val="000000"/>
          <w:sz w:val="24"/>
          <w:szCs w:val="24"/>
        </w:rPr>
        <w:t xml:space="preserve"> ΔΕΥΑ Ιωαννίνων ανταποκρίθηκε σε σχετική πρόσκλησης της Ειδικής Υπηρεσίας Διαχείρισης του Επιχειρησιακού Προγράμματος </w:t>
      </w:r>
      <w:r w:rsidR="00665800" w:rsidRPr="001557F1">
        <w:rPr>
          <w:rFonts w:cstheme="minorHAnsi"/>
          <w:color w:val="000000"/>
          <w:sz w:val="24"/>
          <w:szCs w:val="24"/>
        </w:rPr>
        <w:t>"ΥΠΟΔΟΜΕΣ ΜΕΤΑΦΟΡΩΝ, ΠΕΡΙΒΑΛΛΟΝ &amp; ΑΕΙΦΟΡΟΣ ΑΝΑΠΤΥΞΗ</w:t>
      </w:r>
      <w:proofErr w:type="gramStart"/>
      <w:r w:rsidR="00665800" w:rsidRPr="001557F1">
        <w:rPr>
          <w:rFonts w:cstheme="minorHAnsi"/>
          <w:color w:val="000000"/>
          <w:sz w:val="24"/>
          <w:szCs w:val="24"/>
        </w:rPr>
        <w:t xml:space="preserve">" </w:t>
      </w:r>
      <w:r w:rsidRPr="001557F1">
        <w:rPr>
          <w:rFonts w:cstheme="minorHAnsi"/>
          <w:color w:val="000000"/>
          <w:sz w:val="24"/>
          <w:szCs w:val="24"/>
        </w:rPr>
        <w:t xml:space="preserve"> και</w:t>
      </w:r>
      <w:proofErr w:type="gramEnd"/>
      <w:r w:rsidRPr="001557F1">
        <w:rPr>
          <w:rFonts w:cstheme="minorHAnsi"/>
          <w:color w:val="000000"/>
          <w:sz w:val="24"/>
          <w:szCs w:val="24"/>
        </w:rPr>
        <w:t xml:space="preserve"> </w:t>
      </w:r>
      <w:r w:rsidR="00C60C96" w:rsidRPr="001557F1">
        <w:rPr>
          <w:rFonts w:cstheme="minorHAnsi"/>
          <w:color w:val="000000"/>
          <w:sz w:val="24"/>
          <w:szCs w:val="24"/>
        </w:rPr>
        <w:t>υπέβαλε</w:t>
      </w:r>
      <w:r w:rsidRPr="001557F1">
        <w:rPr>
          <w:rFonts w:cstheme="minorHAnsi"/>
          <w:color w:val="000000"/>
          <w:sz w:val="24"/>
          <w:szCs w:val="24"/>
        </w:rPr>
        <w:t xml:space="preserve"> στις 13.07.2016 </w:t>
      </w:r>
      <w:r w:rsidR="00665800" w:rsidRPr="001557F1">
        <w:rPr>
          <w:rFonts w:cstheme="minorHAnsi"/>
          <w:bCs/>
          <w:color w:val="000000"/>
          <w:sz w:val="24"/>
          <w:szCs w:val="24"/>
        </w:rPr>
        <w:t xml:space="preserve">της πράξης με </w:t>
      </w:r>
      <w:proofErr w:type="gramStart"/>
      <w:r w:rsidR="00665800" w:rsidRPr="001557F1">
        <w:rPr>
          <w:rFonts w:cstheme="minorHAnsi"/>
          <w:bCs/>
          <w:color w:val="000000"/>
          <w:sz w:val="24"/>
          <w:szCs w:val="24"/>
        </w:rPr>
        <w:t>τίτλο :</w:t>
      </w:r>
      <w:proofErr w:type="gramEnd"/>
      <w:r w:rsidR="00665800" w:rsidRPr="001557F1">
        <w:rPr>
          <w:rFonts w:cstheme="minorHAnsi"/>
          <w:b/>
          <w:bCs/>
          <w:color w:val="000000"/>
          <w:sz w:val="24"/>
          <w:szCs w:val="24"/>
        </w:rPr>
        <w:t>«ΠΡΟΜΗΘΕΙΑ ΚΑΙ ΕΓΚΑΤΑΣΤΑΣΗ ΟΛΟΚΛΗΡΩΜΕΝΟΥ ΣΥΣΤΗΜΑΤΟΣ ΜΕΙΩΣΗΣ ΔΙΑΡΡΟΩΝ ΤΟΥ ΔΙΚΤΥΟΥ ΥΔΡΕΥΣΗΣ ΔΕΥΑ ΙΩΑΝΝΙΝΩΝ»,</w:t>
      </w:r>
      <w:r w:rsidR="00665800" w:rsidRPr="001557F1">
        <w:rPr>
          <w:rFonts w:cstheme="minorHAnsi"/>
          <w:bCs/>
          <w:color w:val="000000"/>
          <w:sz w:val="24"/>
          <w:szCs w:val="24"/>
        </w:rPr>
        <w:t xml:space="preserve"> κωδικό </w:t>
      </w:r>
      <w:r w:rsidR="00665800" w:rsidRPr="001557F1">
        <w:rPr>
          <w:rFonts w:cstheme="minorHAnsi"/>
          <w:b/>
          <w:bCs/>
          <w:color w:val="000000"/>
          <w:sz w:val="24"/>
          <w:szCs w:val="24"/>
        </w:rPr>
        <w:t>MIS 5001686</w:t>
      </w:r>
      <w:r w:rsidR="00665800" w:rsidRPr="001557F1">
        <w:rPr>
          <w:rFonts w:cstheme="minorHAnsi"/>
          <w:bCs/>
          <w:color w:val="000000"/>
          <w:sz w:val="24"/>
          <w:szCs w:val="24"/>
        </w:rPr>
        <w:t xml:space="preserve"> και συνολική δημόσια δαπάνη </w:t>
      </w:r>
      <w:r w:rsidR="00665800" w:rsidRPr="001557F1">
        <w:rPr>
          <w:rFonts w:cstheme="minorHAnsi"/>
          <w:b/>
          <w:bCs/>
          <w:color w:val="000000"/>
          <w:sz w:val="24"/>
          <w:szCs w:val="24"/>
        </w:rPr>
        <w:t>1.499.905,10 ευρώ.</w:t>
      </w:r>
    </w:p>
    <w:p w14:paraId="25CF65FB" w14:textId="77777777" w:rsidR="007F7485" w:rsidRPr="001557F1" w:rsidRDefault="00625184" w:rsidP="001557F1">
      <w:pPr>
        <w:widowControl w:val="0"/>
        <w:autoSpaceDE w:val="0"/>
        <w:autoSpaceDN w:val="0"/>
        <w:adjustRightInd w:val="0"/>
        <w:spacing w:before="120" w:after="0" w:line="280" w:lineRule="atLeast"/>
        <w:ind w:left="120" w:right="114"/>
        <w:jc w:val="both"/>
        <w:rPr>
          <w:rFonts w:cstheme="minorHAnsi"/>
          <w:color w:val="000000"/>
          <w:sz w:val="24"/>
          <w:szCs w:val="24"/>
        </w:rPr>
      </w:pPr>
      <w:r w:rsidRPr="001557F1">
        <w:rPr>
          <w:rFonts w:cstheme="minorHAnsi"/>
          <w:color w:val="000000"/>
          <w:sz w:val="24"/>
          <w:szCs w:val="24"/>
        </w:rPr>
        <w:t>Η πράξη εντάχθηκε και θα συγχρηματοδοτηθεί από το Ταμείο Συνοχής.</w:t>
      </w:r>
    </w:p>
    <w:p w14:paraId="2088196A" w14:textId="77777777" w:rsidR="00625184" w:rsidRPr="001557F1" w:rsidRDefault="00625184" w:rsidP="001557F1">
      <w:pPr>
        <w:widowControl w:val="0"/>
        <w:autoSpaceDE w:val="0"/>
        <w:autoSpaceDN w:val="0"/>
        <w:adjustRightInd w:val="0"/>
        <w:spacing w:before="120" w:after="0" w:line="280" w:lineRule="atLeast"/>
        <w:ind w:left="120" w:right="114"/>
        <w:jc w:val="both"/>
        <w:rPr>
          <w:rFonts w:cstheme="minorHAnsi"/>
          <w:sz w:val="24"/>
          <w:szCs w:val="24"/>
        </w:rPr>
      </w:pPr>
    </w:p>
    <w:p w14:paraId="2043B913" w14:textId="77777777" w:rsidR="003A21AB" w:rsidRPr="001557F1" w:rsidRDefault="00625184" w:rsidP="001557F1">
      <w:pPr>
        <w:spacing w:line="320" w:lineRule="atLeast"/>
        <w:jc w:val="both"/>
        <w:rPr>
          <w:rFonts w:cs="Arial"/>
          <w:sz w:val="24"/>
          <w:szCs w:val="24"/>
        </w:rPr>
      </w:pPr>
      <w:r w:rsidRPr="001557F1">
        <w:rPr>
          <w:rFonts w:cstheme="minorHAnsi"/>
          <w:sz w:val="24"/>
          <w:szCs w:val="24"/>
        </w:rPr>
        <w:t xml:space="preserve">Ουσιαστικά η πράξη αυτή </w:t>
      </w:r>
      <w:r w:rsidR="00306693" w:rsidRPr="001557F1">
        <w:rPr>
          <w:rFonts w:cstheme="minorHAnsi"/>
          <w:sz w:val="24"/>
          <w:szCs w:val="24"/>
        </w:rPr>
        <w:t xml:space="preserve">αφορά </w:t>
      </w:r>
      <w:r w:rsidRPr="001557F1">
        <w:rPr>
          <w:rFonts w:cstheme="minorHAnsi"/>
          <w:sz w:val="24"/>
          <w:szCs w:val="24"/>
        </w:rPr>
        <w:t xml:space="preserve">ένα από τα </w:t>
      </w:r>
      <w:r w:rsidR="00306693" w:rsidRPr="001557F1">
        <w:rPr>
          <w:rFonts w:cstheme="minorHAnsi"/>
          <w:sz w:val="24"/>
          <w:szCs w:val="24"/>
        </w:rPr>
        <w:t>προαπαιτούμεν</w:t>
      </w:r>
      <w:r w:rsidRPr="001557F1">
        <w:rPr>
          <w:rFonts w:cstheme="minorHAnsi"/>
          <w:sz w:val="24"/>
          <w:szCs w:val="24"/>
        </w:rPr>
        <w:t>α μέτρα</w:t>
      </w:r>
      <w:r w:rsidR="00306693" w:rsidRPr="001557F1">
        <w:rPr>
          <w:rFonts w:cstheme="minorHAnsi"/>
          <w:sz w:val="24"/>
          <w:szCs w:val="24"/>
        </w:rPr>
        <w:t xml:space="preserve"> </w:t>
      </w:r>
      <w:r w:rsidRPr="001557F1">
        <w:rPr>
          <w:rFonts w:cstheme="minorHAnsi"/>
          <w:sz w:val="24"/>
          <w:szCs w:val="24"/>
        </w:rPr>
        <w:t xml:space="preserve"> για την εφαρμογή του επικαιροποιημένου  </w:t>
      </w:r>
      <w:r w:rsidR="00306693" w:rsidRPr="001557F1">
        <w:rPr>
          <w:rFonts w:cstheme="minorHAnsi"/>
          <w:sz w:val="24"/>
          <w:szCs w:val="24"/>
        </w:rPr>
        <w:t>Σχεδίου Διαχείρισης Λεκανών Απορροής του Υδατικού διαμερίσματος</w:t>
      </w:r>
      <w:r w:rsidRPr="001557F1">
        <w:rPr>
          <w:rFonts w:cstheme="minorHAnsi"/>
          <w:sz w:val="24"/>
          <w:szCs w:val="24"/>
        </w:rPr>
        <w:t xml:space="preserve"> της </w:t>
      </w:r>
      <w:r w:rsidR="00306693" w:rsidRPr="001557F1">
        <w:rPr>
          <w:rFonts w:cstheme="minorHAnsi"/>
          <w:sz w:val="24"/>
          <w:szCs w:val="24"/>
        </w:rPr>
        <w:t xml:space="preserve"> </w:t>
      </w:r>
      <w:r w:rsidR="00C60C96" w:rsidRPr="001557F1">
        <w:rPr>
          <w:rFonts w:cstheme="minorHAnsi"/>
          <w:sz w:val="24"/>
          <w:szCs w:val="24"/>
        </w:rPr>
        <w:t>Ηπείρου</w:t>
      </w:r>
      <w:r w:rsidRPr="001557F1">
        <w:rPr>
          <w:rFonts w:cstheme="minorHAnsi"/>
          <w:sz w:val="24"/>
          <w:szCs w:val="24"/>
        </w:rPr>
        <w:t xml:space="preserve"> </w:t>
      </w:r>
      <w:r w:rsidR="003A21AB" w:rsidRPr="001557F1">
        <w:rPr>
          <w:rFonts w:cstheme="minorHAnsi"/>
          <w:sz w:val="24"/>
          <w:szCs w:val="24"/>
        </w:rPr>
        <w:t>κ</w:t>
      </w:r>
      <w:r w:rsidR="00306693" w:rsidRPr="001557F1">
        <w:rPr>
          <w:rFonts w:cstheme="minorHAnsi"/>
          <w:sz w:val="24"/>
          <w:szCs w:val="24"/>
        </w:rPr>
        <w:t xml:space="preserve">αι </w:t>
      </w:r>
      <w:r w:rsidRPr="001557F1">
        <w:rPr>
          <w:rFonts w:cstheme="minorHAnsi"/>
          <w:sz w:val="24"/>
          <w:szCs w:val="24"/>
        </w:rPr>
        <w:t>ήταν για τη ΔΕΥΑΙ ένα από τα βασικά εργαλεία στο σχεδιασμός της για τον εκσυγχ</w:t>
      </w:r>
      <w:r w:rsidR="003F1AE6" w:rsidRPr="001557F1">
        <w:rPr>
          <w:rFonts w:cstheme="minorHAnsi"/>
          <w:sz w:val="24"/>
          <w:szCs w:val="24"/>
        </w:rPr>
        <w:t>ρ</w:t>
      </w:r>
      <w:r w:rsidRPr="001557F1">
        <w:rPr>
          <w:rFonts w:cstheme="minorHAnsi"/>
          <w:sz w:val="24"/>
          <w:szCs w:val="24"/>
        </w:rPr>
        <w:t>ονισμό και τη</w:t>
      </w:r>
      <w:r w:rsidR="00C906DD" w:rsidRPr="001557F1">
        <w:rPr>
          <w:rFonts w:cstheme="minorHAnsi"/>
          <w:sz w:val="24"/>
          <w:szCs w:val="24"/>
        </w:rPr>
        <w:t xml:space="preserve"> βελτιστοποίηση της λειτουργίας </w:t>
      </w:r>
      <w:r w:rsidR="00C906DD" w:rsidRPr="001557F1">
        <w:rPr>
          <w:rFonts w:cs="Arial"/>
          <w:sz w:val="24"/>
          <w:szCs w:val="24"/>
        </w:rPr>
        <w:t xml:space="preserve">του </w:t>
      </w:r>
      <w:r w:rsidRPr="001557F1">
        <w:rPr>
          <w:rFonts w:cs="Arial"/>
          <w:sz w:val="24"/>
          <w:szCs w:val="24"/>
        </w:rPr>
        <w:t>κύριου</w:t>
      </w:r>
      <w:r w:rsidR="00C906DD" w:rsidRPr="001557F1">
        <w:rPr>
          <w:rFonts w:cs="Arial"/>
          <w:sz w:val="24"/>
          <w:szCs w:val="24"/>
        </w:rPr>
        <w:t xml:space="preserve"> υδροδοτικού </w:t>
      </w:r>
      <w:r w:rsidRPr="001557F1">
        <w:rPr>
          <w:rFonts w:cs="Arial"/>
          <w:sz w:val="24"/>
          <w:szCs w:val="24"/>
        </w:rPr>
        <w:t xml:space="preserve">της </w:t>
      </w:r>
      <w:r w:rsidR="00C906DD" w:rsidRPr="001557F1">
        <w:rPr>
          <w:rFonts w:cs="Arial"/>
          <w:sz w:val="24"/>
          <w:szCs w:val="24"/>
        </w:rPr>
        <w:t>συστήματος στα όρια του Καλλικρατικού Δήμου Ιωαννιτών</w:t>
      </w:r>
      <w:r w:rsidRPr="001557F1">
        <w:rPr>
          <w:rFonts w:cs="Arial"/>
          <w:sz w:val="24"/>
          <w:szCs w:val="24"/>
        </w:rPr>
        <w:t xml:space="preserve">. </w:t>
      </w:r>
    </w:p>
    <w:p w14:paraId="611FBEE7" w14:textId="77777777" w:rsidR="003A21AB" w:rsidRPr="001557F1" w:rsidRDefault="00625184" w:rsidP="001557F1">
      <w:pPr>
        <w:spacing w:line="320" w:lineRule="atLeast"/>
        <w:jc w:val="both"/>
        <w:rPr>
          <w:rFonts w:cs="Arial"/>
          <w:sz w:val="24"/>
          <w:szCs w:val="24"/>
        </w:rPr>
      </w:pPr>
      <w:r w:rsidRPr="001557F1">
        <w:rPr>
          <w:rFonts w:cs="Arial"/>
          <w:sz w:val="24"/>
          <w:szCs w:val="24"/>
        </w:rPr>
        <w:t xml:space="preserve">Συνεργεί με την ήδη ενταγμένη πράξη </w:t>
      </w:r>
      <w:r w:rsidRPr="001557F1">
        <w:rPr>
          <w:rFonts w:cs="Arial"/>
          <w:sz w:val="24"/>
          <w:szCs w:val="24"/>
          <w:lang w:val="en-GB"/>
        </w:rPr>
        <w:t>SAVEWATER</w:t>
      </w:r>
      <w:r w:rsidRPr="001557F1">
        <w:rPr>
          <w:rFonts w:cs="Arial"/>
          <w:sz w:val="24"/>
          <w:szCs w:val="24"/>
        </w:rPr>
        <w:t xml:space="preserve">, ύψους 500.000 ευρώ που έχει ενταχθεί στα πλαίσια του προγράμματος </w:t>
      </w:r>
      <w:r w:rsidRPr="001557F1">
        <w:rPr>
          <w:rFonts w:cs="Arial"/>
          <w:sz w:val="24"/>
          <w:szCs w:val="24"/>
          <w:lang w:val="en-GB"/>
        </w:rPr>
        <w:t>INTERREG</w:t>
      </w:r>
      <w:r w:rsidRPr="001557F1">
        <w:rPr>
          <w:rFonts w:cs="Arial"/>
          <w:sz w:val="24"/>
          <w:szCs w:val="24"/>
        </w:rPr>
        <w:t xml:space="preserve"> </w:t>
      </w:r>
      <w:r w:rsidR="003F1AE6" w:rsidRPr="001557F1">
        <w:rPr>
          <w:rFonts w:cs="Arial"/>
          <w:sz w:val="24"/>
          <w:szCs w:val="24"/>
          <w:lang w:val="en-GB"/>
        </w:rPr>
        <w:t>II</w:t>
      </w:r>
      <w:r w:rsidR="003F1AE6" w:rsidRPr="001557F1">
        <w:rPr>
          <w:rFonts w:cs="Arial"/>
          <w:sz w:val="24"/>
          <w:szCs w:val="24"/>
        </w:rPr>
        <w:t xml:space="preserve"> </w:t>
      </w:r>
      <w:r w:rsidR="003A21AB" w:rsidRPr="001557F1">
        <w:rPr>
          <w:rFonts w:cs="Arial"/>
          <w:sz w:val="24"/>
          <w:szCs w:val="24"/>
        </w:rPr>
        <w:t xml:space="preserve">– Ελλάδα/Αλβανία </w:t>
      </w:r>
      <w:r w:rsidR="003F1AE6" w:rsidRPr="001557F1">
        <w:rPr>
          <w:rFonts w:cs="Arial"/>
          <w:sz w:val="24"/>
          <w:szCs w:val="24"/>
        </w:rPr>
        <w:t xml:space="preserve">και η οποία ήδη βρίσκεται σε εξέλιξη καθώς και με τη νέα σχεδιαζόμενη πράξη της ψηφιοποίησης δικτύων </w:t>
      </w:r>
      <w:r w:rsidR="003A21AB" w:rsidRPr="001557F1">
        <w:rPr>
          <w:rFonts w:cs="Arial"/>
          <w:sz w:val="24"/>
          <w:szCs w:val="24"/>
        </w:rPr>
        <w:t xml:space="preserve">ύδρευσης </w:t>
      </w:r>
      <w:r w:rsidR="003F1AE6" w:rsidRPr="001557F1">
        <w:rPr>
          <w:rFonts w:cs="Arial"/>
          <w:sz w:val="24"/>
          <w:szCs w:val="24"/>
        </w:rPr>
        <w:t xml:space="preserve">που αναμένεται να τρέξει άμεσα. </w:t>
      </w:r>
    </w:p>
    <w:p w14:paraId="19EB9C2E" w14:textId="77777777" w:rsidR="00306693" w:rsidRPr="001557F1" w:rsidRDefault="003F1AE6" w:rsidP="001557F1">
      <w:pPr>
        <w:spacing w:line="320" w:lineRule="atLeast"/>
        <w:jc w:val="both"/>
        <w:rPr>
          <w:rFonts w:cs="Arial"/>
          <w:sz w:val="24"/>
          <w:szCs w:val="24"/>
        </w:rPr>
      </w:pPr>
      <w:r w:rsidRPr="001557F1">
        <w:rPr>
          <w:rFonts w:cs="Arial"/>
          <w:sz w:val="24"/>
          <w:szCs w:val="24"/>
        </w:rPr>
        <w:t>Μ</w:t>
      </w:r>
      <w:r w:rsidR="003A21AB" w:rsidRPr="001557F1">
        <w:rPr>
          <w:rFonts w:cs="Arial"/>
          <w:sz w:val="24"/>
          <w:szCs w:val="24"/>
        </w:rPr>
        <w:t xml:space="preserve">έσω της χρήσης νέων και σύγχρονων ψηφιακών εργαλείων </w:t>
      </w:r>
      <w:r w:rsidRPr="001557F1">
        <w:rPr>
          <w:rFonts w:cs="Arial"/>
          <w:sz w:val="24"/>
          <w:szCs w:val="24"/>
        </w:rPr>
        <w:t>η ΔΕΥΑΙ</w:t>
      </w:r>
      <w:r w:rsidR="003A21AB" w:rsidRPr="001557F1">
        <w:rPr>
          <w:rFonts w:cs="Arial"/>
          <w:sz w:val="24"/>
          <w:szCs w:val="24"/>
        </w:rPr>
        <w:t>,</w:t>
      </w:r>
      <w:r w:rsidRPr="001557F1">
        <w:rPr>
          <w:rFonts w:cs="Arial"/>
          <w:sz w:val="24"/>
          <w:szCs w:val="24"/>
        </w:rPr>
        <w:t xml:space="preserve"> ενισχύει τις υποδομές της, διασφαλίζει  την απρόσκοπτη παροχή πόσιμου νερού σε όλες </w:t>
      </w:r>
      <w:r w:rsidR="003A21AB" w:rsidRPr="001557F1">
        <w:rPr>
          <w:rFonts w:cs="Arial"/>
          <w:sz w:val="24"/>
          <w:szCs w:val="24"/>
        </w:rPr>
        <w:t>τι</w:t>
      </w:r>
      <w:r w:rsidRPr="001557F1">
        <w:rPr>
          <w:rFonts w:cs="Arial"/>
          <w:sz w:val="24"/>
          <w:szCs w:val="24"/>
        </w:rPr>
        <w:t xml:space="preserve">ς περιοχές αρμοδιότητας </w:t>
      </w:r>
      <w:r w:rsidRPr="001557F1">
        <w:rPr>
          <w:rFonts w:cs="Arial"/>
          <w:sz w:val="24"/>
          <w:szCs w:val="24"/>
        </w:rPr>
        <w:lastRenderedPageBreak/>
        <w:t>της</w:t>
      </w:r>
      <w:r w:rsidR="003A21AB" w:rsidRPr="001557F1">
        <w:rPr>
          <w:rFonts w:cs="Arial"/>
          <w:sz w:val="24"/>
          <w:szCs w:val="24"/>
        </w:rPr>
        <w:t xml:space="preserve">, βελτιώνει τις υπηρεσίες της προς τους δημότες </w:t>
      </w:r>
      <w:r w:rsidRPr="001557F1">
        <w:rPr>
          <w:rFonts w:cs="Arial"/>
          <w:sz w:val="24"/>
          <w:szCs w:val="24"/>
        </w:rPr>
        <w:t>αλλά και συμβάλλει</w:t>
      </w:r>
      <w:r w:rsidR="003A21AB" w:rsidRPr="001557F1">
        <w:rPr>
          <w:rFonts w:cs="Arial"/>
          <w:sz w:val="24"/>
          <w:szCs w:val="24"/>
        </w:rPr>
        <w:t>,</w:t>
      </w:r>
      <w:r w:rsidRPr="001557F1">
        <w:rPr>
          <w:rFonts w:cs="Arial"/>
          <w:sz w:val="24"/>
          <w:szCs w:val="24"/>
        </w:rPr>
        <w:t xml:space="preserve"> ως ένας από τους μεγαλύτερους φορείς του στον τομέα διαχείρισης ύδατος, στην ορθολογική αλλά και αειφόρο </w:t>
      </w:r>
      <w:r w:rsidR="003A21AB" w:rsidRPr="001557F1">
        <w:rPr>
          <w:rFonts w:cs="Arial"/>
          <w:sz w:val="24"/>
          <w:szCs w:val="24"/>
        </w:rPr>
        <w:t>ανάπτυξη του τομέα των υδάτινων πόρων</w:t>
      </w:r>
      <w:r w:rsidRPr="001557F1">
        <w:rPr>
          <w:rFonts w:cs="Arial"/>
          <w:sz w:val="24"/>
          <w:szCs w:val="24"/>
        </w:rPr>
        <w:t>.</w:t>
      </w:r>
    </w:p>
    <w:p w14:paraId="7ED358A3" w14:textId="77777777" w:rsidR="00625184" w:rsidRPr="001557F1" w:rsidRDefault="00625184" w:rsidP="001557F1">
      <w:pPr>
        <w:pStyle w:val="a3"/>
        <w:spacing w:line="320" w:lineRule="atLeast"/>
        <w:rPr>
          <w:rFonts w:asciiTheme="minorHAnsi" w:hAnsiTheme="minorHAnsi" w:cstheme="minorHAnsi"/>
          <w:szCs w:val="24"/>
        </w:rPr>
      </w:pPr>
      <w:r w:rsidRPr="001557F1">
        <w:rPr>
          <w:rFonts w:asciiTheme="minorHAnsi" w:hAnsiTheme="minorHAnsi" w:cstheme="minorHAnsi"/>
          <w:szCs w:val="24"/>
        </w:rPr>
        <w:t>Σ</w:t>
      </w:r>
      <w:r w:rsidR="003A21AB" w:rsidRPr="001557F1">
        <w:rPr>
          <w:rFonts w:asciiTheme="minorHAnsi" w:hAnsiTheme="minorHAnsi" w:cstheme="minorHAnsi"/>
          <w:szCs w:val="24"/>
        </w:rPr>
        <w:t xml:space="preserve">ήμερα ήδη λειτουργεί </w:t>
      </w:r>
      <w:r w:rsidRPr="001557F1">
        <w:rPr>
          <w:rFonts w:asciiTheme="minorHAnsi" w:hAnsiTheme="minorHAnsi" w:cstheme="minorHAnsi"/>
          <w:szCs w:val="24"/>
        </w:rPr>
        <w:t xml:space="preserve">σύστημα ελέγχου του δικτύου ύδρευσης </w:t>
      </w:r>
      <w:r w:rsidR="003F1AE6" w:rsidRPr="001557F1">
        <w:rPr>
          <w:rFonts w:asciiTheme="minorHAnsi" w:hAnsiTheme="minorHAnsi" w:cstheme="minorHAnsi"/>
          <w:szCs w:val="24"/>
        </w:rPr>
        <w:t xml:space="preserve">το οποίο όμως βασίζεται </w:t>
      </w:r>
      <w:r w:rsidRPr="001557F1">
        <w:rPr>
          <w:rFonts w:asciiTheme="minorHAnsi" w:hAnsiTheme="minorHAnsi" w:cstheme="minorHAnsi"/>
          <w:szCs w:val="24"/>
        </w:rPr>
        <w:t xml:space="preserve">σε απλά συστήματα ηλεκτρομηχανολογικού αυτοματισμού χωρίς ιδιαίτερες δυνατότητες τηλεποπτείας </w:t>
      </w:r>
      <w:r w:rsidR="003F1AE6" w:rsidRPr="001557F1">
        <w:rPr>
          <w:rFonts w:asciiTheme="minorHAnsi" w:hAnsiTheme="minorHAnsi" w:cstheme="minorHAnsi"/>
          <w:szCs w:val="24"/>
        </w:rPr>
        <w:t xml:space="preserve">που καλύπτουν μόνο ένα </w:t>
      </w:r>
      <w:r w:rsidRPr="001557F1">
        <w:rPr>
          <w:rFonts w:asciiTheme="minorHAnsi" w:hAnsiTheme="minorHAnsi" w:cstheme="minorHAnsi"/>
          <w:szCs w:val="24"/>
        </w:rPr>
        <w:t>μέρος του εσωτερικού δικτύου της πόλης και του εξωτερικού Υδραγωγείου Ύδρευσης</w:t>
      </w:r>
      <w:r w:rsidR="003A21AB" w:rsidRPr="001557F1">
        <w:rPr>
          <w:rFonts w:asciiTheme="minorHAnsi" w:hAnsiTheme="minorHAnsi" w:cstheme="minorHAnsi"/>
          <w:szCs w:val="24"/>
        </w:rPr>
        <w:t>,</w:t>
      </w:r>
      <w:r w:rsidRPr="001557F1">
        <w:rPr>
          <w:rFonts w:asciiTheme="minorHAnsi" w:hAnsiTheme="minorHAnsi" w:cstheme="minorHAnsi"/>
          <w:szCs w:val="24"/>
        </w:rPr>
        <w:t xml:space="preserve"> (αντλιοστάσια και δεξαμενές). Το σύστημα αυτ</w:t>
      </w:r>
      <w:r w:rsidR="003F1AE6" w:rsidRPr="001557F1">
        <w:rPr>
          <w:rFonts w:asciiTheme="minorHAnsi" w:hAnsiTheme="minorHAnsi" w:cstheme="minorHAnsi"/>
          <w:szCs w:val="24"/>
        </w:rPr>
        <w:t xml:space="preserve">ό έχει εγκατασταθεί από το 2005 και θα ενσωματωθεί μέσω της αναβάθμισης του, στο νέο ολοκληρωμένο σύστημα </w:t>
      </w:r>
      <w:r w:rsidR="003A21AB" w:rsidRPr="001557F1">
        <w:rPr>
          <w:rFonts w:asciiTheme="minorHAnsi" w:hAnsiTheme="minorHAnsi" w:cstheme="minorHAnsi"/>
          <w:szCs w:val="24"/>
        </w:rPr>
        <w:t>διαχείρισης – τηλεελέγχου – τηλεεποπτείας που θα εγκατασταθεί.</w:t>
      </w:r>
    </w:p>
    <w:p w14:paraId="0CFC73CF" w14:textId="77777777" w:rsidR="00625184" w:rsidRPr="001557F1" w:rsidRDefault="00625184" w:rsidP="001557F1">
      <w:pPr>
        <w:jc w:val="both"/>
        <w:rPr>
          <w:rFonts w:cstheme="minorHAnsi"/>
          <w:sz w:val="24"/>
          <w:szCs w:val="24"/>
        </w:rPr>
      </w:pPr>
    </w:p>
    <w:p w14:paraId="4BF372C9" w14:textId="77777777" w:rsidR="003A21AB" w:rsidRPr="001557F1" w:rsidRDefault="003A21AB" w:rsidP="001557F1">
      <w:pPr>
        <w:jc w:val="both"/>
        <w:rPr>
          <w:rFonts w:cstheme="minorHAnsi"/>
          <w:iCs/>
          <w:color w:val="000000"/>
          <w:sz w:val="24"/>
          <w:szCs w:val="24"/>
        </w:rPr>
      </w:pPr>
      <w:r w:rsidRPr="001557F1">
        <w:rPr>
          <w:rFonts w:cstheme="minorHAnsi"/>
          <w:sz w:val="24"/>
          <w:szCs w:val="24"/>
        </w:rPr>
        <w:t>Η συγκεκριμένη  πράξη , α</w:t>
      </w:r>
      <w:r w:rsidR="00665800" w:rsidRPr="001557F1">
        <w:rPr>
          <w:rFonts w:cstheme="minorHAnsi"/>
          <w:sz w:val="24"/>
          <w:szCs w:val="24"/>
        </w:rPr>
        <w:t xml:space="preserve">φορά σε </w:t>
      </w:r>
      <w:r w:rsidRPr="001557F1">
        <w:rPr>
          <w:rFonts w:cstheme="minorHAnsi"/>
          <w:sz w:val="24"/>
          <w:szCs w:val="24"/>
        </w:rPr>
        <w:t>ένα συνολικό έργο γ</w:t>
      </w:r>
      <w:r w:rsidR="00665800" w:rsidRPr="001557F1">
        <w:rPr>
          <w:rFonts w:cstheme="minorHAnsi"/>
          <w:sz w:val="24"/>
          <w:szCs w:val="24"/>
        </w:rPr>
        <w:t>ια το</w:t>
      </w:r>
      <w:r w:rsidR="00665800" w:rsidRPr="001557F1">
        <w:rPr>
          <w:rFonts w:cstheme="minorHAnsi"/>
          <w:color w:val="000000"/>
          <w:sz w:val="24"/>
          <w:szCs w:val="24"/>
        </w:rPr>
        <w:t xml:space="preserve"> σχεδιασμό, την κατασκευή και την προμήθεια του </w:t>
      </w:r>
      <w:r w:rsidRPr="001557F1">
        <w:rPr>
          <w:rFonts w:cstheme="minorHAnsi"/>
          <w:color w:val="000000"/>
          <w:sz w:val="24"/>
          <w:szCs w:val="24"/>
        </w:rPr>
        <w:t xml:space="preserve">απαιτούμενου </w:t>
      </w:r>
      <w:r w:rsidR="00665800" w:rsidRPr="001557F1">
        <w:rPr>
          <w:rFonts w:cstheme="minorHAnsi"/>
          <w:color w:val="000000"/>
          <w:sz w:val="24"/>
          <w:szCs w:val="24"/>
        </w:rPr>
        <w:t xml:space="preserve">εξοπλισμού </w:t>
      </w:r>
      <w:r w:rsidRPr="001557F1">
        <w:rPr>
          <w:rFonts w:cstheme="minorHAnsi"/>
          <w:color w:val="000000"/>
          <w:sz w:val="24"/>
          <w:szCs w:val="24"/>
        </w:rPr>
        <w:t xml:space="preserve">αλλά και λογισμικού </w:t>
      </w:r>
      <w:r w:rsidR="00665800" w:rsidRPr="001557F1">
        <w:rPr>
          <w:rFonts w:cstheme="minorHAnsi"/>
          <w:color w:val="000000"/>
          <w:sz w:val="24"/>
          <w:szCs w:val="24"/>
        </w:rPr>
        <w:t xml:space="preserve">για την ανάπτυξη συστήματος τηλεπαρακολούθησης των αντλιοστασίων ύδρευσης της ΔΕΥΑ Ιωαννίνων </w:t>
      </w:r>
      <w:r w:rsidR="00195063" w:rsidRPr="001557F1">
        <w:rPr>
          <w:rFonts w:cstheme="minorHAnsi"/>
          <w:color w:val="000000"/>
          <w:sz w:val="24"/>
          <w:szCs w:val="24"/>
        </w:rPr>
        <w:t xml:space="preserve">και </w:t>
      </w:r>
      <w:r w:rsidR="00195063" w:rsidRPr="001557F1">
        <w:rPr>
          <w:rFonts w:cstheme="minorHAnsi"/>
          <w:iCs/>
          <w:color w:val="000000"/>
          <w:sz w:val="24"/>
          <w:szCs w:val="24"/>
        </w:rPr>
        <w:t xml:space="preserve">την ανάπτυξη δικτύου τηλεμετρίας ώστε να εφαρμοσθεί ο Έλεγχος Διαρροών με την εγκατάσταση οργάνων μέτρησης παροχής και στάθμης στις εξόδους των κύριων Δεξαμενών </w:t>
      </w:r>
      <w:r w:rsidRPr="001557F1">
        <w:rPr>
          <w:rFonts w:cstheme="minorHAnsi"/>
          <w:iCs/>
          <w:color w:val="000000"/>
          <w:sz w:val="24"/>
          <w:szCs w:val="24"/>
        </w:rPr>
        <w:t>της ΔΕΥΑΙ</w:t>
      </w:r>
      <w:r w:rsidR="00195063" w:rsidRPr="001557F1">
        <w:rPr>
          <w:rFonts w:cstheme="minorHAnsi"/>
          <w:iCs/>
          <w:color w:val="000000"/>
          <w:sz w:val="24"/>
          <w:szCs w:val="24"/>
        </w:rPr>
        <w:t xml:space="preserve">, όπου σε συνδυασμό με τα μετρητικά όργανα των Τοπικών Σταθμών </w:t>
      </w:r>
      <w:r w:rsidRPr="001557F1">
        <w:rPr>
          <w:rFonts w:cstheme="minorHAnsi"/>
          <w:iCs/>
          <w:color w:val="000000"/>
          <w:sz w:val="24"/>
          <w:szCs w:val="24"/>
        </w:rPr>
        <w:t xml:space="preserve">που θα εγκατασταθούν σε διάφορα σημεία του δικτύου ύδρευσης, </w:t>
      </w:r>
      <w:r w:rsidR="00195063" w:rsidRPr="001557F1">
        <w:rPr>
          <w:rFonts w:cstheme="minorHAnsi"/>
          <w:iCs/>
          <w:color w:val="000000"/>
          <w:sz w:val="24"/>
          <w:szCs w:val="24"/>
        </w:rPr>
        <w:t xml:space="preserve">θα καταγράφεται το σύνολο του παραγόμενου και διατιθέμενου νερού στην κατανάλωση. </w:t>
      </w:r>
    </w:p>
    <w:p w14:paraId="558777C3" w14:textId="77777777" w:rsidR="00195063" w:rsidRPr="001557F1" w:rsidRDefault="00195063" w:rsidP="001557F1">
      <w:pPr>
        <w:jc w:val="both"/>
        <w:rPr>
          <w:rFonts w:cstheme="minorHAnsi"/>
          <w:iCs/>
          <w:color w:val="000000"/>
          <w:sz w:val="24"/>
          <w:szCs w:val="24"/>
        </w:rPr>
      </w:pPr>
      <w:r w:rsidRPr="001557F1">
        <w:rPr>
          <w:rFonts w:cstheme="minorHAnsi"/>
          <w:sz w:val="24"/>
          <w:szCs w:val="24"/>
        </w:rPr>
        <w:br/>
      </w:r>
      <w:r w:rsidRPr="001557F1">
        <w:rPr>
          <w:rFonts w:cstheme="minorHAnsi"/>
          <w:color w:val="000000"/>
          <w:sz w:val="24"/>
          <w:szCs w:val="24"/>
        </w:rPr>
        <w:t xml:space="preserve">Επίσης περιλαμβάνει </w:t>
      </w:r>
      <w:r w:rsidR="00665800" w:rsidRPr="001557F1">
        <w:rPr>
          <w:rFonts w:cstheme="minorHAnsi"/>
          <w:color w:val="000000"/>
          <w:sz w:val="24"/>
          <w:szCs w:val="24"/>
        </w:rPr>
        <w:t xml:space="preserve">τη δοκιμαστική και επιτυχή λειτουργία για διάστημα εξήντα (60) ημερών, την επί 24ώρου βάσεως και την εκπαίδευση του προσωπικού της υπηρεσίας στη λειτουργία του συστήματος. </w:t>
      </w:r>
    </w:p>
    <w:p w14:paraId="490A5F83" w14:textId="77777777" w:rsidR="001557F1" w:rsidRDefault="003A21AB" w:rsidP="001557F1">
      <w:pPr>
        <w:pStyle w:val="Style1"/>
        <w:spacing w:before="0" w:line="320" w:lineRule="atLeast"/>
        <w:rPr>
          <w:rFonts w:asciiTheme="minorHAnsi" w:hAnsiTheme="minorHAnsi" w:cstheme="minorHAnsi"/>
          <w:iCs/>
          <w:color w:val="000000"/>
          <w:sz w:val="24"/>
          <w:szCs w:val="24"/>
        </w:rPr>
      </w:pPr>
      <w:r w:rsidRPr="001557F1">
        <w:rPr>
          <w:rFonts w:asciiTheme="minorHAnsi" w:hAnsiTheme="minorHAnsi" w:cstheme="minorHAnsi"/>
          <w:b/>
          <w:iCs/>
          <w:color w:val="000000"/>
          <w:sz w:val="24"/>
          <w:szCs w:val="24"/>
        </w:rPr>
        <w:t>Αναλυτικότερα, π</w:t>
      </w:r>
      <w:r w:rsidR="00665800" w:rsidRPr="001557F1">
        <w:rPr>
          <w:rFonts w:asciiTheme="minorHAnsi" w:hAnsiTheme="minorHAnsi" w:cstheme="minorHAnsi"/>
          <w:b/>
          <w:iCs/>
          <w:color w:val="000000"/>
          <w:sz w:val="24"/>
          <w:szCs w:val="24"/>
        </w:rPr>
        <w:t>εριλαμβάνονται συνολικά εξήντα οκτώ (68) εγκαταστάσεις</w:t>
      </w:r>
      <w:r w:rsidR="00665800" w:rsidRPr="001557F1">
        <w:rPr>
          <w:rFonts w:asciiTheme="minorHAnsi" w:hAnsiTheme="minorHAnsi" w:cstheme="minorHAnsi"/>
          <w:iCs/>
          <w:color w:val="000000"/>
          <w:sz w:val="24"/>
          <w:szCs w:val="24"/>
        </w:rPr>
        <w:t xml:space="preserve"> </w:t>
      </w:r>
      <w:r w:rsidR="00665800" w:rsidRPr="001557F1">
        <w:rPr>
          <w:rFonts w:asciiTheme="minorHAnsi" w:hAnsiTheme="minorHAnsi" w:cstheme="minorHAnsi"/>
          <w:b/>
          <w:iCs/>
          <w:color w:val="000000"/>
          <w:sz w:val="24"/>
          <w:szCs w:val="24"/>
        </w:rPr>
        <w:t>Τοπικών Σταθμών Ελέγχου :</w:t>
      </w:r>
      <w:r w:rsidR="00665800" w:rsidRPr="001557F1">
        <w:rPr>
          <w:rFonts w:asciiTheme="minorHAnsi" w:hAnsiTheme="minorHAnsi" w:cstheme="minorHAnsi"/>
          <w:iCs/>
          <w:color w:val="000000"/>
          <w:sz w:val="24"/>
          <w:szCs w:val="24"/>
        </w:rPr>
        <w:t xml:space="preserve"> </w:t>
      </w:r>
    </w:p>
    <w:p w14:paraId="2DFEFF1B" w14:textId="77777777" w:rsidR="00306693" w:rsidRPr="001557F1" w:rsidRDefault="00665800" w:rsidP="001557F1">
      <w:pPr>
        <w:pStyle w:val="Style1"/>
        <w:spacing w:before="0" w:line="320" w:lineRule="atLeast"/>
        <w:rPr>
          <w:rFonts w:asciiTheme="minorHAnsi" w:hAnsiTheme="minorHAnsi" w:cstheme="minorHAnsi"/>
          <w:iCs/>
          <w:color w:val="000000"/>
          <w:sz w:val="24"/>
          <w:szCs w:val="24"/>
        </w:rPr>
      </w:pPr>
      <w:r w:rsidRPr="001557F1">
        <w:rPr>
          <w:rFonts w:asciiTheme="minorHAnsi" w:hAnsiTheme="minorHAnsi" w:cstheme="minorHAnsi"/>
          <w:sz w:val="24"/>
          <w:szCs w:val="24"/>
        </w:rPr>
        <w:br/>
      </w:r>
      <w:r w:rsidRPr="001557F1">
        <w:rPr>
          <w:rFonts w:asciiTheme="minorHAnsi" w:hAnsiTheme="minorHAnsi" w:cstheme="minorHAnsi"/>
          <w:iCs/>
          <w:color w:val="000000"/>
          <w:sz w:val="24"/>
          <w:szCs w:val="24"/>
        </w:rPr>
        <w:tab/>
      </w:r>
      <w:r w:rsidR="001557F1">
        <w:rPr>
          <w:rFonts w:asciiTheme="minorHAnsi" w:hAnsiTheme="minorHAnsi" w:cstheme="minorHAnsi"/>
          <w:iCs/>
          <w:color w:val="000000"/>
          <w:sz w:val="24"/>
          <w:szCs w:val="24"/>
        </w:rPr>
        <w:t xml:space="preserve">- </w:t>
      </w:r>
      <w:r w:rsidRPr="001557F1">
        <w:rPr>
          <w:rFonts w:asciiTheme="minorHAnsi" w:hAnsiTheme="minorHAnsi" w:cstheme="minorHAnsi"/>
          <w:iCs/>
          <w:color w:val="000000"/>
          <w:sz w:val="24"/>
          <w:szCs w:val="24"/>
        </w:rPr>
        <w:t>5 σταθμοί ΤΣΔ (Τοπικοί Σταθμοί Δεξαμενών),</w:t>
      </w:r>
      <w:r w:rsidRPr="001557F1">
        <w:rPr>
          <w:rFonts w:asciiTheme="minorHAnsi" w:hAnsiTheme="minorHAnsi" w:cstheme="minorHAnsi"/>
          <w:sz w:val="24"/>
          <w:szCs w:val="24"/>
        </w:rPr>
        <w:br/>
      </w:r>
      <w:r w:rsidRPr="001557F1">
        <w:rPr>
          <w:rFonts w:asciiTheme="minorHAnsi" w:hAnsiTheme="minorHAnsi" w:cstheme="minorHAnsi"/>
          <w:iCs/>
          <w:color w:val="000000"/>
          <w:sz w:val="24"/>
          <w:szCs w:val="24"/>
        </w:rPr>
        <w:tab/>
      </w:r>
      <w:r w:rsidR="001557F1">
        <w:rPr>
          <w:rFonts w:asciiTheme="minorHAnsi" w:hAnsiTheme="minorHAnsi" w:cstheme="minorHAnsi"/>
          <w:iCs/>
          <w:color w:val="000000"/>
          <w:sz w:val="24"/>
          <w:szCs w:val="24"/>
        </w:rPr>
        <w:t xml:space="preserve">- </w:t>
      </w:r>
      <w:r w:rsidRPr="001557F1">
        <w:rPr>
          <w:rFonts w:asciiTheme="minorHAnsi" w:hAnsiTheme="minorHAnsi" w:cstheme="minorHAnsi"/>
          <w:iCs/>
          <w:color w:val="000000"/>
          <w:sz w:val="24"/>
          <w:szCs w:val="24"/>
        </w:rPr>
        <w:t xml:space="preserve">5 σταθμοί, ΤΣΥΧ (Τοπικοί Σταθμοί Υπολειμματικού Χλωρίου) </w:t>
      </w:r>
      <w:r w:rsidRPr="001557F1">
        <w:rPr>
          <w:rFonts w:asciiTheme="minorHAnsi" w:hAnsiTheme="minorHAnsi" w:cstheme="minorHAnsi"/>
          <w:sz w:val="24"/>
          <w:szCs w:val="24"/>
        </w:rPr>
        <w:br/>
      </w:r>
      <w:r w:rsidRPr="001557F1">
        <w:rPr>
          <w:rFonts w:asciiTheme="minorHAnsi" w:hAnsiTheme="minorHAnsi" w:cstheme="minorHAnsi"/>
          <w:iCs/>
          <w:color w:val="000000"/>
          <w:sz w:val="24"/>
          <w:szCs w:val="24"/>
        </w:rPr>
        <w:tab/>
      </w:r>
      <w:r w:rsidR="001557F1">
        <w:rPr>
          <w:rFonts w:asciiTheme="minorHAnsi" w:hAnsiTheme="minorHAnsi" w:cstheme="minorHAnsi"/>
          <w:iCs/>
          <w:color w:val="000000"/>
          <w:sz w:val="24"/>
          <w:szCs w:val="24"/>
        </w:rPr>
        <w:t xml:space="preserve">- </w:t>
      </w:r>
      <w:r w:rsidR="00195063" w:rsidRPr="001557F1">
        <w:rPr>
          <w:rFonts w:asciiTheme="minorHAnsi" w:hAnsiTheme="minorHAnsi" w:cstheme="minorHAnsi"/>
          <w:iCs/>
          <w:color w:val="000000"/>
          <w:sz w:val="24"/>
          <w:szCs w:val="24"/>
        </w:rPr>
        <w:t xml:space="preserve">18 </w:t>
      </w:r>
      <w:r w:rsidRPr="001557F1">
        <w:rPr>
          <w:rFonts w:asciiTheme="minorHAnsi" w:hAnsiTheme="minorHAnsi" w:cstheme="minorHAnsi"/>
          <w:iCs/>
          <w:color w:val="000000"/>
          <w:sz w:val="24"/>
          <w:szCs w:val="24"/>
        </w:rPr>
        <w:t xml:space="preserve"> σταθμοί, ΤΣΕΡΠ (Τοπικοί Σταθμοί Ελέγχου και Ρύθμισης Πίεσης) </w:t>
      </w:r>
      <w:r w:rsidRPr="001557F1">
        <w:rPr>
          <w:rFonts w:asciiTheme="minorHAnsi" w:hAnsiTheme="minorHAnsi" w:cstheme="minorHAnsi"/>
          <w:sz w:val="24"/>
          <w:szCs w:val="24"/>
        </w:rPr>
        <w:br/>
      </w:r>
      <w:r w:rsidRPr="001557F1">
        <w:rPr>
          <w:rFonts w:asciiTheme="minorHAnsi" w:hAnsiTheme="minorHAnsi" w:cstheme="minorHAnsi"/>
          <w:iCs/>
          <w:color w:val="000000"/>
          <w:sz w:val="24"/>
          <w:szCs w:val="24"/>
        </w:rPr>
        <w:tab/>
      </w:r>
      <w:r w:rsidR="001557F1">
        <w:rPr>
          <w:rFonts w:asciiTheme="minorHAnsi" w:hAnsiTheme="minorHAnsi" w:cstheme="minorHAnsi"/>
          <w:iCs/>
          <w:color w:val="000000"/>
          <w:sz w:val="24"/>
          <w:szCs w:val="24"/>
        </w:rPr>
        <w:t xml:space="preserve">- </w:t>
      </w:r>
      <w:r w:rsidR="00195063" w:rsidRPr="001557F1">
        <w:rPr>
          <w:rFonts w:asciiTheme="minorHAnsi" w:hAnsiTheme="minorHAnsi" w:cstheme="minorHAnsi"/>
          <w:iCs/>
          <w:color w:val="000000"/>
          <w:sz w:val="24"/>
          <w:szCs w:val="24"/>
        </w:rPr>
        <w:t>20</w:t>
      </w:r>
      <w:r w:rsidRPr="001557F1">
        <w:rPr>
          <w:rFonts w:asciiTheme="minorHAnsi" w:hAnsiTheme="minorHAnsi" w:cstheme="minorHAnsi"/>
          <w:iCs/>
          <w:color w:val="000000"/>
          <w:sz w:val="24"/>
          <w:szCs w:val="24"/>
        </w:rPr>
        <w:t xml:space="preserve"> σταθμοί και ΤΣΕΠ (</w:t>
      </w:r>
      <w:r w:rsidR="00195063" w:rsidRPr="001557F1">
        <w:rPr>
          <w:rFonts w:asciiTheme="minorHAnsi" w:hAnsiTheme="minorHAnsi" w:cstheme="minorHAnsi"/>
          <w:iCs/>
          <w:color w:val="000000"/>
          <w:sz w:val="24"/>
          <w:szCs w:val="24"/>
        </w:rPr>
        <w:t xml:space="preserve">Τοπικοί </w:t>
      </w:r>
      <w:r w:rsidRPr="001557F1">
        <w:rPr>
          <w:rFonts w:asciiTheme="minorHAnsi" w:hAnsiTheme="minorHAnsi" w:cstheme="minorHAnsi"/>
          <w:iCs/>
          <w:color w:val="000000"/>
          <w:sz w:val="24"/>
          <w:szCs w:val="24"/>
        </w:rPr>
        <w:t xml:space="preserve">Σταθμοί Ελέγχου Πίεσης), σε καθορισμένες θέσεις και άλλοι </w:t>
      </w:r>
      <w:r w:rsidR="00306693" w:rsidRPr="001557F1">
        <w:rPr>
          <w:rFonts w:asciiTheme="minorHAnsi" w:hAnsiTheme="minorHAnsi" w:cstheme="minorHAnsi"/>
          <w:iCs/>
          <w:color w:val="000000"/>
          <w:sz w:val="24"/>
          <w:szCs w:val="24"/>
        </w:rPr>
        <w:t>2</w:t>
      </w:r>
      <w:r w:rsidRPr="001557F1">
        <w:rPr>
          <w:rFonts w:asciiTheme="minorHAnsi" w:hAnsiTheme="minorHAnsi" w:cstheme="minorHAnsi"/>
          <w:iCs/>
          <w:color w:val="000000"/>
          <w:sz w:val="24"/>
          <w:szCs w:val="24"/>
        </w:rPr>
        <w:t>0 σταθμοί που η τελική του θέση θα επιλεγεί από την Υπηρεσία στη φάση της υλοποίησης της πρ</w:t>
      </w:r>
      <w:r w:rsidR="00306693" w:rsidRPr="001557F1">
        <w:rPr>
          <w:rFonts w:asciiTheme="minorHAnsi" w:hAnsiTheme="minorHAnsi" w:cstheme="minorHAnsi"/>
          <w:iCs/>
          <w:color w:val="000000"/>
          <w:sz w:val="24"/>
          <w:szCs w:val="24"/>
        </w:rPr>
        <w:t>άξης</w:t>
      </w:r>
      <w:r w:rsidR="003A21AB" w:rsidRPr="001557F1">
        <w:rPr>
          <w:rFonts w:asciiTheme="minorHAnsi" w:hAnsiTheme="minorHAnsi" w:cstheme="minorHAnsi"/>
          <w:iCs/>
          <w:color w:val="000000"/>
          <w:sz w:val="24"/>
          <w:szCs w:val="24"/>
        </w:rPr>
        <w:t xml:space="preserve"> μετά από την επεξεργασία των αποτελεσμάτων της αναλυτικής μοντελοποίησης του δικτύου ύδρευσης</w:t>
      </w:r>
      <w:r w:rsidRPr="001557F1">
        <w:rPr>
          <w:rFonts w:asciiTheme="minorHAnsi" w:hAnsiTheme="minorHAnsi" w:cstheme="minorHAnsi"/>
          <w:iCs/>
          <w:color w:val="000000"/>
          <w:sz w:val="24"/>
          <w:szCs w:val="24"/>
        </w:rPr>
        <w:t xml:space="preserve">. </w:t>
      </w:r>
    </w:p>
    <w:p w14:paraId="2A8D7278" w14:textId="77777777" w:rsidR="0014502A" w:rsidRPr="001557F1" w:rsidRDefault="003A21AB" w:rsidP="001557F1">
      <w:pPr>
        <w:pStyle w:val="Style1"/>
        <w:spacing w:before="0" w:line="320" w:lineRule="atLeast"/>
        <w:jc w:val="both"/>
        <w:rPr>
          <w:rFonts w:asciiTheme="minorHAnsi" w:hAnsiTheme="minorHAnsi" w:cstheme="minorHAnsi"/>
          <w:iCs/>
          <w:color w:val="000000"/>
          <w:sz w:val="24"/>
          <w:szCs w:val="24"/>
        </w:rPr>
      </w:pPr>
      <w:r w:rsidRPr="001557F1">
        <w:rPr>
          <w:rFonts w:asciiTheme="minorHAnsi" w:hAnsiTheme="minorHAnsi" w:cstheme="minorHAnsi"/>
          <w:iCs/>
          <w:color w:val="000000"/>
          <w:sz w:val="24"/>
          <w:szCs w:val="24"/>
        </w:rPr>
        <w:t xml:space="preserve">Για την λειτουργία </w:t>
      </w:r>
      <w:r w:rsidR="001557F1">
        <w:rPr>
          <w:rFonts w:asciiTheme="minorHAnsi" w:hAnsiTheme="minorHAnsi" w:cstheme="minorHAnsi"/>
          <w:iCs/>
          <w:color w:val="000000"/>
          <w:sz w:val="24"/>
          <w:szCs w:val="24"/>
        </w:rPr>
        <w:t xml:space="preserve">και παρακολούθηση </w:t>
      </w:r>
      <w:r w:rsidRPr="001557F1">
        <w:rPr>
          <w:rFonts w:asciiTheme="minorHAnsi" w:hAnsiTheme="minorHAnsi" w:cstheme="minorHAnsi"/>
          <w:iCs/>
          <w:color w:val="000000"/>
          <w:sz w:val="24"/>
          <w:szCs w:val="24"/>
        </w:rPr>
        <w:t>του συστήματος θ</w:t>
      </w:r>
      <w:r w:rsidR="00306693" w:rsidRPr="001557F1">
        <w:rPr>
          <w:rFonts w:asciiTheme="minorHAnsi" w:hAnsiTheme="minorHAnsi" w:cstheme="minorHAnsi"/>
          <w:iCs/>
          <w:color w:val="000000"/>
          <w:sz w:val="24"/>
          <w:szCs w:val="24"/>
        </w:rPr>
        <w:t xml:space="preserve">α αναπτυχθεί </w:t>
      </w:r>
      <w:r w:rsidRPr="001557F1">
        <w:rPr>
          <w:rFonts w:asciiTheme="minorHAnsi" w:hAnsiTheme="minorHAnsi" w:cstheme="minorHAnsi"/>
          <w:iCs/>
          <w:color w:val="000000"/>
          <w:sz w:val="24"/>
          <w:szCs w:val="24"/>
        </w:rPr>
        <w:t>στα</w:t>
      </w:r>
      <w:r w:rsidR="00306693" w:rsidRPr="001557F1">
        <w:rPr>
          <w:rFonts w:asciiTheme="minorHAnsi" w:hAnsiTheme="minorHAnsi" w:cstheme="minorHAnsi"/>
          <w:iCs/>
          <w:color w:val="000000"/>
          <w:sz w:val="24"/>
          <w:szCs w:val="24"/>
        </w:rPr>
        <w:t xml:space="preserve">θμός </w:t>
      </w:r>
      <w:r w:rsidR="00665800" w:rsidRPr="001557F1">
        <w:rPr>
          <w:rFonts w:asciiTheme="minorHAnsi" w:hAnsiTheme="minorHAnsi" w:cstheme="minorHAnsi"/>
          <w:iCs/>
          <w:color w:val="000000"/>
          <w:sz w:val="24"/>
          <w:szCs w:val="24"/>
        </w:rPr>
        <w:t xml:space="preserve"> Κεντρικού Συστήματος Ελέγχου (ΚΣΕ)</w:t>
      </w:r>
      <w:r w:rsidR="00306693" w:rsidRPr="001557F1">
        <w:rPr>
          <w:rFonts w:asciiTheme="minorHAnsi" w:hAnsiTheme="minorHAnsi" w:cstheme="minorHAnsi"/>
          <w:iCs/>
          <w:color w:val="000000"/>
          <w:sz w:val="24"/>
          <w:szCs w:val="24"/>
        </w:rPr>
        <w:t xml:space="preserve">,  </w:t>
      </w:r>
      <w:r w:rsidR="00665800" w:rsidRPr="001557F1">
        <w:rPr>
          <w:rFonts w:asciiTheme="minorHAnsi" w:hAnsiTheme="minorHAnsi" w:cstheme="minorHAnsi"/>
          <w:iCs/>
          <w:color w:val="000000"/>
          <w:sz w:val="24"/>
          <w:szCs w:val="24"/>
        </w:rPr>
        <w:t xml:space="preserve"> Περιφερειακ</w:t>
      </w:r>
      <w:r w:rsidR="00306693" w:rsidRPr="001557F1">
        <w:rPr>
          <w:rFonts w:asciiTheme="minorHAnsi" w:hAnsiTheme="minorHAnsi" w:cstheme="minorHAnsi"/>
          <w:iCs/>
          <w:color w:val="000000"/>
          <w:sz w:val="24"/>
          <w:szCs w:val="24"/>
        </w:rPr>
        <w:t xml:space="preserve">ός </w:t>
      </w:r>
      <w:r w:rsidR="00665800" w:rsidRPr="001557F1">
        <w:rPr>
          <w:rFonts w:asciiTheme="minorHAnsi" w:hAnsiTheme="minorHAnsi" w:cstheme="minorHAnsi"/>
          <w:iCs/>
          <w:color w:val="000000"/>
          <w:sz w:val="24"/>
          <w:szCs w:val="24"/>
        </w:rPr>
        <w:t>Σταθμ</w:t>
      </w:r>
      <w:r w:rsidR="00306693" w:rsidRPr="001557F1">
        <w:rPr>
          <w:rFonts w:asciiTheme="minorHAnsi" w:hAnsiTheme="minorHAnsi" w:cstheme="minorHAnsi"/>
          <w:iCs/>
          <w:color w:val="000000"/>
          <w:sz w:val="24"/>
          <w:szCs w:val="24"/>
        </w:rPr>
        <w:t>ός</w:t>
      </w:r>
      <w:r w:rsidR="00665800" w:rsidRPr="001557F1">
        <w:rPr>
          <w:rFonts w:asciiTheme="minorHAnsi" w:hAnsiTheme="minorHAnsi" w:cstheme="minorHAnsi"/>
          <w:iCs/>
          <w:color w:val="000000"/>
          <w:sz w:val="24"/>
          <w:szCs w:val="24"/>
        </w:rPr>
        <w:t xml:space="preserve"> Ελέγχου (ΠΣΕ)</w:t>
      </w:r>
      <w:r w:rsidR="00306693" w:rsidRPr="001557F1">
        <w:rPr>
          <w:rFonts w:asciiTheme="minorHAnsi" w:hAnsiTheme="minorHAnsi" w:cstheme="minorHAnsi"/>
          <w:iCs/>
          <w:color w:val="000000"/>
          <w:sz w:val="24"/>
          <w:szCs w:val="24"/>
        </w:rPr>
        <w:t xml:space="preserve"> και θα γίνει και η</w:t>
      </w:r>
      <w:r w:rsidR="00665800" w:rsidRPr="001557F1">
        <w:rPr>
          <w:rFonts w:asciiTheme="minorHAnsi" w:hAnsiTheme="minorHAnsi" w:cstheme="minorHAnsi"/>
          <w:iCs/>
          <w:color w:val="000000"/>
          <w:sz w:val="24"/>
          <w:szCs w:val="24"/>
        </w:rPr>
        <w:t xml:space="preserve"> προμήθεια ενός Φορητού Σταθμού Ελέγχου και Προγραμματισμού </w:t>
      </w:r>
      <w:r w:rsidR="00195063" w:rsidRPr="001557F1">
        <w:rPr>
          <w:rFonts w:asciiTheme="minorHAnsi" w:hAnsiTheme="minorHAnsi" w:cstheme="minorHAnsi"/>
          <w:iCs/>
          <w:color w:val="000000"/>
          <w:sz w:val="24"/>
          <w:szCs w:val="24"/>
        </w:rPr>
        <w:t xml:space="preserve"> </w:t>
      </w:r>
      <w:r w:rsidR="00665800" w:rsidRPr="001557F1">
        <w:rPr>
          <w:rFonts w:asciiTheme="minorHAnsi" w:hAnsiTheme="minorHAnsi" w:cstheme="minorHAnsi"/>
          <w:iCs/>
          <w:color w:val="000000"/>
          <w:sz w:val="24"/>
          <w:szCs w:val="24"/>
        </w:rPr>
        <w:t>(Σ.Ε.Π.), με βιομηχανικό υπολογιστή (ΦΣΕ) τύπου laptop.</w:t>
      </w:r>
    </w:p>
    <w:p w14:paraId="0F6D4043" w14:textId="77777777" w:rsidR="0014502A" w:rsidRPr="001557F1" w:rsidRDefault="00665800" w:rsidP="001557F1">
      <w:pPr>
        <w:pStyle w:val="Style1"/>
        <w:spacing w:before="0" w:line="320" w:lineRule="atLeast"/>
        <w:jc w:val="both"/>
        <w:rPr>
          <w:rFonts w:asciiTheme="minorHAnsi" w:hAnsiTheme="minorHAnsi" w:cstheme="minorHAnsi"/>
          <w:b/>
          <w:sz w:val="24"/>
          <w:szCs w:val="24"/>
        </w:rPr>
      </w:pPr>
      <w:r w:rsidRPr="001557F1">
        <w:rPr>
          <w:rFonts w:asciiTheme="minorHAnsi" w:hAnsiTheme="minorHAnsi" w:cstheme="minorHAnsi"/>
          <w:sz w:val="24"/>
          <w:szCs w:val="24"/>
        </w:rPr>
        <w:br/>
      </w:r>
      <w:r w:rsidR="00306693" w:rsidRPr="001557F1">
        <w:rPr>
          <w:rFonts w:asciiTheme="minorHAnsi" w:hAnsiTheme="minorHAnsi" w:cstheme="minorHAnsi"/>
          <w:b/>
          <w:iCs/>
          <w:color w:val="000000"/>
          <w:sz w:val="24"/>
          <w:szCs w:val="24"/>
        </w:rPr>
        <w:t>Επιπρόσθετα  π</w:t>
      </w:r>
      <w:r w:rsidRPr="001557F1">
        <w:rPr>
          <w:rFonts w:asciiTheme="minorHAnsi" w:hAnsiTheme="minorHAnsi" w:cstheme="minorHAnsi"/>
          <w:b/>
          <w:iCs/>
          <w:color w:val="000000"/>
          <w:sz w:val="24"/>
          <w:szCs w:val="24"/>
        </w:rPr>
        <w:t>εριλαμβάν</w:t>
      </w:r>
      <w:r w:rsidR="0014502A" w:rsidRPr="001557F1">
        <w:rPr>
          <w:rFonts w:asciiTheme="minorHAnsi" w:hAnsiTheme="minorHAnsi" w:cstheme="minorHAnsi"/>
          <w:b/>
          <w:iCs/>
          <w:color w:val="000000"/>
          <w:sz w:val="24"/>
          <w:szCs w:val="24"/>
        </w:rPr>
        <w:t xml:space="preserve">ονται : </w:t>
      </w:r>
    </w:p>
    <w:p w14:paraId="6D46F592" w14:textId="77777777" w:rsidR="0014502A" w:rsidRPr="001557F1" w:rsidRDefault="00665800" w:rsidP="007D2222">
      <w:pPr>
        <w:pStyle w:val="Style1"/>
        <w:numPr>
          <w:ilvl w:val="0"/>
          <w:numId w:val="5"/>
        </w:numPr>
        <w:spacing w:before="0" w:line="320" w:lineRule="atLeast"/>
        <w:ind w:left="709" w:hanging="425"/>
        <w:jc w:val="both"/>
        <w:rPr>
          <w:rFonts w:asciiTheme="minorHAnsi" w:hAnsiTheme="minorHAnsi" w:cstheme="minorHAnsi"/>
          <w:sz w:val="24"/>
          <w:szCs w:val="24"/>
        </w:rPr>
      </w:pPr>
      <w:r w:rsidRPr="001557F1">
        <w:rPr>
          <w:rFonts w:asciiTheme="minorHAnsi" w:hAnsiTheme="minorHAnsi" w:cstheme="minorHAnsi"/>
          <w:iCs/>
          <w:color w:val="000000"/>
          <w:sz w:val="24"/>
          <w:szCs w:val="24"/>
        </w:rPr>
        <w:t>η εγκατάσταση συστήματος επικοινωνιών για τη διαχείριση του εσωτερικού δικτύου ύδρευσης (Σ.Ε.Δ.Ε.Δ.Υ.)</w:t>
      </w:r>
      <w:r w:rsidR="0014502A" w:rsidRPr="001557F1">
        <w:rPr>
          <w:rFonts w:asciiTheme="minorHAnsi" w:hAnsiTheme="minorHAnsi" w:cstheme="minorHAnsi"/>
          <w:iCs/>
          <w:color w:val="000000"/>
          <w:sz w:val="24"/>
          <w:szCs w:val="24"/>
        </w:rPr>
        <w:t>,</w:t>
      </w:r>
    </w:p>
    <w:p w14:paraId="5647DAD3" w14:textId="77777777" w:rsidR="00195063" w:rsidRPr="001557F1" w:rsidRDefault="0014502A" w:rsidP="007D2222">
      <w:pPr>
        <w:pStyle w:val="Style1"/>
        <w:numPr>
          <w:ilvl w:val="0"/>
          <w:numId w:val="5"/>
        </w:numPr>
        <w:spacing w:before="0" w:line="320" w:lineRule="atLeast"/>
        <w:ind w:left="709" w:hanging="425"/>
        <w:jc w:val="both"/>
        <w:rPr>
          <w:rFonts w:asciiTheme="minorHAnsi" w:hAnsiTheme="minorHAnsi" w:cstheme="minorHAnsi"/>
          <w:sz w:val="24"/>
          <w:szCs w:val="24"/>
        </w:rPr>
      </w:pPr>
      <w:r w:rsidRPr="001557F1">
        <w:rPr>
          <w:rFonts w:asciiTheme="minorHAnsi" w:hAnsiTheme="minorHAnsi" w:cstheme="minorHAnsi"/>
          <w:iCs/>
          <w:color w:val="000000"/>
          <w:sz w:val="24"/>
          <w:szCs w:val="24"/>
        </w:rPr>
        <w:lastRenderedPageBreak/>
        <w:t xml:space="preserve">η </w:t>
      </w:r>
      <w:r w:rsidR="00665800" w:rsidRPr="001557F1">
        <w:rPr>
          <w:rFonts w:asciiTheme="minorHAnsi" w:hAnsiTheme="minorHAnsi" w:cstheme="minorHAnsi"/>
          <w:iCs/>
          <w:color w:val="000000"/>
          <w:sz w:val="24"/>
          <w:szCs w:val="24"/>
        </w:rPr>
        <w:t xml:space="preserve"> πιλοτική διασύνδεση 600 υφιστάμενων </w:t>
      </w:r>
      <w:r w:rsidR="00195063" w:rsidRPr="001557F1">
        <w:rPr>
          <w:rFonts w:asciiTheme="minorHAnsi" w:hAnsiTheme="minorHAnsi" w:cstheme="minorHAnsi"/>
          <w:sz w:val="24"/>
          <w:szCs w:val="24"/>
        </w:rPr>
        <w:t>υδρομετρητών που διαθέτουν έξοδο παλμών για την παρακολούθηση του υδατικού ισοζυγίου λαμβάνοντας υπόψη σε πραγματικό χρόνο και την κατανάλωση στις οικίες. Το σύστημα δεν περιλαμβάνει την προμήθεια των υδρομετρητών παρά μόνο την προ-εγκατάσταση του απαραίτητου εξοπλισμού και λογισμικού για την ασύρματη μετάδοση και την καταγραφή των δεδομένων στην πόλη των Ιωαννίνων (με δυνατότητα μελλοντικής επέκτασης).</w:t>
      </w:r>
    </w:p>
    <w:p w14:paraId="1DA2A300" w14:textId="77777777" w:rsidR="00306693" w:rsidRPr="001557F1" w:rsidRDefault="00306693" w:rsidP="001557F1">
      <w:pPr>
        <w:pStyle w:val="Style1"/>
        <w:numPr>
          <w:ilvl w:val="0"/>
          <w:numId w:val="4"/>
        </w:numPr>
        <w:spacing w:before="0" w:line="320" w:lineRule="atLeast"/>
        <w:jc w:val="both"/>
        <w:rPr>
          <w:rFonts w:asciiTheme="minorHAnsi" w:hAnsiTheme="minorHAnsi" w:cstheme="minorHAnsi"/>
          <w:sz w:val="24"/>
          <w:szCs w:val="24"/>
        </w:rPr>
      </w:pPr>
      <w:r w:rsidRPr="001557F1">
        <w:rPr>
          <w:rFonts w:asciiTheme="minorHAnsi" w:hAnsiTheme="minorHAnsi" w:cstheme="minorHAnsi"/>
          <w:sz w:val="24"/>
          <w:szCs w:val="24"/>
        </w:rPr>
        <w:t>η</w:t>
      </w:r>
      <w:r w:rsidR="00665800" w:rsidRPr="001557F1">
        <w:rPr>
          <w:rFonts w:asciiTheme="minorHAnsi" w:hAnsiTheme="minorHAnsi" w:cstheme="minorHAnsi"/>
          <w:iCs/>
          <w:color w:val="000000"/>
          <w:sz w:val="24"/>
          <w:szCs w:val="24"/>
        </w:rPr>
        <w:t xml:space="preserve"> εγκατάσταση νέων οργάνων μέτρησης και ρύθμισης της υδραυλικής λειτουργίας του δικτύου</w:t>
      </w:r>
      <w:r w:rsidRPr="001557F1">
        <w:rPr>
          <w:rFonts w:asciiTheme="minorHAnsi" w:hAnsiTheme="minorHAnsi" w:cstheme="minorHAnsi"/>
          <w:sz w:val="24"/>
          <w:szCs w:val="24"/>
        </w:rPr>
        <w:t xml:space="preserve"> </w:t>
      </w:r>
      <w:r w:rsidR="00665800" w:rsidRPr="001557F1">
        <w:rPr>
          <w:rFonts w:asciiTheme="minorHAnsi" w:hAnsiTheme="minorHAnsi" w:cstheme="minorHAnsi"/>
          <w:iCs/>
          <w:color w:val="000000"/>
          <w:sz w:val="24"/>
          <w:szCs w:val="24"/>
        </w:rPr>
        <w:t xml:space="preserve">ύδρευσης </w:t>
      </w:r>
    </w:p>
    <w:p w14:paraId="03540262" w14:textId="77777777" w:rsidR="001557F1" w:rsidRPr="001557F1" w:rsidRDefault="00665800" w:rsidP="001557F1">
      <w:pPr>
        <w:pStyle w:val="Style1"/>
        <w:numPr>
          <w:ilvl w:val="0"/>
          <w:numId w:val="4"/>
        </w:numPr>
        <w:spacing w:before="0" w:line="320" w:lineRule="atLeast"/>
        <w:jc w:val="both"/>
        <w:rPr>
          <w:rFonts w:asciiTheme="minorHAnsi" w:hAnsiTheme="minorHAnsi" w:cstheme="minorHAnsi"/>
          <w:sz w:val="24"/>
          <w:szCs w:val="24"/>
        </w:rPr>
      </w:pPr>
      <w:r w:rsidRPr="001557F1">
        <w:rPr>
          <w:rFonts w:asciiTheme="minorHAnsi" w:hAnsiTheme="minorHAnsi" w:cstheme="minorHAnsi"/>
          <w:iCs/>
          <w:color w:val="000000"/>
          <w:sz w:val="24"/>
          <w:szCs w:val="24"/>
        </w:rPr>
        <w:t>η παράδοση και εγκατάσταση όλου του λογισμικού των σταθμών ελέγχου και διαχείρισης που περιλαμβάνει :</w:t>
      </w:r>
      <w:r w:rsidRPr="001557F1">
        <w:rPr>
          <w:rFonts w:asciiTheme="minorHAnsi" w:hAnsiTheme="minorHAnsi" w:cstheme="minorHAnsi"/>
          <w:sz w:val="24"/>
          <w:szCs w:val="24"/>
        </w:rPr>
        <w:br/>
      </w:r>
      <w:r w:rsidR="001557F1" w:rsidRPr="001557F1">
        <w:rPr>
          <w:rFonts w:asciiTheme="minorHAnsi" w:hAnsiTheme="minorHAnsi" w:cstheme="minorHAnsi"/>
          <w:iCs/>
          <w:color w:val="000000"/>
          <w:sz w:val="24"/>
          <w:szCs w:val="24"/>
        </w:rPr>
        <w:t xml:space="preserve">√   </w:t>
      </w:r>
      <w:r w:rsidRPr="001557F1">
        <w:rPr>
          <w:rFonts w:asciiTheme="minorHAnsi" w:hAnsiTheme="minorHAnsi" w:cstheme="minorHAnsi"/>
          <w:iCs/>
          <w:color w:val="000000"/>
          <w:sz w:val="24"/>
          <w:szCs w:val="24"/>
        </w:rPr>
        <w:t>Ολοκληρωμένο λογισμικό εντοπισμού ύπαρξης διαρροών και υπολογισμού αποδοτικότητας δικτύων ύδρευσης.</w:t>
      </w:r>
    </w:p>
    <w:p w14:paraId="48EC12BD" w14:textId="77777777" w:rsidR="001557F1" w:rsidRPr="001557F1" w:rsidRDefault="001557F1" w:rsidP="001557F1">
      <w:pPr>
        <w:pStyle w:val="Style1"/>
        <w:spacing w:before="0" w:line="320" w:lineRule="atLeast"/>
        <w:ind w:left="720"/>
        <w:jc w:val="both"/>
        <w:rPr>
          <w:rFonts w:asciiTheme="minorHAnsi" w:hAnsiTheme="minorHAnsi" w:cstheme="minorHAnsi"/>
          <w:sz w:val="24"/>
          <w:szCs w:val="24"/>
        </w:rPr>
      </w:pPr>
      <w:r w:rsidRPr="001557F1">
        <w:rPr>
          <w:rFonts w:asciiTheme="minorHAnsi" w:hAnsiTheme="minorHAnsi" w:cstheme="minorHAnsi"/>
          <w:iCs/>
          <w:color w:val="000000"/>
          <w:sz w:val="24"/>
          <w:szCs w:val="24"/>
        </w:rPr>
        <w:t xml:space="preserve">√   </w:t>
      </w:r>
      <w:r w:rsidR="00665800" w:rsidRPr="001557F1">
        <w:rPr>
          <w:rFonts w:asciiTheme="minorHAnsi" w:hAnsiTheme="minorHAnsi" w:cstheme="minorHAnsi"/>
          <w:iCs/>
          <w:color w:val="000000"/>
          <w:sz w:val="24"/>
          <w:szCs w:val="24"/>
        </w:rPr>
        <w:t xml:space="preserve">Ολοκληρωμένο λογισμικό επιτήρησης και ελέγχου πίεσης εσωτερικού δικτύου ύδρευσης </w:t>
      </w:r>
      <w:r w:rsidR="00665800" w:rsidRPr="001557F1">
        <w:rPr>
          <w:rFonts w:asciiTheme="minorHAnsi" w:hAnsiTheme="minorHAnsi" w:cstheme="minorHAnsi"/>
          <w:sz w:val="24"/>
          <w:szCs w:val="24"/>
        </w:rPr>
        <w:br/>
      </w:r>
      <w:r w:rsidRPr="001557F1">
        <w:rPr>
          <w:rFonts w:asciiTheme="minorHAnsi" w:hAnsiTheme="minorHAnsi" w:cstheme="minorHAnsi"/>
          <w:iCs/>
          <w:color w:val="000000"/>
          <w:sz w:val="24"/>
          <w:szCs w:val="24"/>
        </w:rPr>
        <w:t xml:space="preserve">√ </w:t>
      </w:r>
      <w:r w:rsidR="00665800" w:rsidRPr="001557F1">
        <w:rPr>
          <w:rFonts w:asciiTheme="minorHAnsi" w:hAnsiTheme="minorHAnsi" w:cstheme="minorHAnsi"/>
          <w:iCs/>
          <w:color w:val="000000"/>
          <w:sz w:val="24"/>
          <w:szCs w:val="24"/>
        </w:rPr>
        <w:t>Ολοκληρωμένο λογισμικό προσομοίωσης του δικτύου ύδρευσης.</w:t>
      </w:r>
    </w:p>
    <w:p w14:paraId="2397ABCA" w14:textId="77777777" w:rsidR="001557F1" w:rsidRPr="001557F1" w:rsidRDefault="00306693" w:rsidP="001557F1">
      <w:pPr>
        <w:pStyle w:val="Style1"/>
        <w:numPr>
          <w:ilvl w:val="0"/>
          <w:numId w:val="4"/>
        </w:numPr>
        <w:spacing w:before="0" w:line="320" w:lineRule="atLeast"/>
        <w:jc w:val="both"/>
        <w:rPr>
          <w:rFonts w:asciiTheme="minorHAnsi" w:hAnsiTheme="minorHAnsi" w:cstheme="minorHAnsi"/>
          <w:sz w:val="24"/>
          <w:szCs w:val="24"/>
        </w:rPr>
      </w:pPr>
      <w:r w:rsidRPr="001557F1">
        <w:rPr>
          <w:rFonts w:asciiTheme="minorHAnsi" w:hAnsiTheme="minorHAnsi" w:cstheme="minorHAnsi"/>
          <w:iCs/>
          <w:color w:val="000000"/>
          <w:sz w:val="24"/>
          <w:szCs w:val="24"/>
        </w:rPr>
        <w:t>η</w:t>
      </w:r>
      <w:r w:rsidR="00665800" w:rsidRPr="001557F1">
        <w:rPr>
          <w:rFonts w:asciiTheme="minorHAnsi" w:hAnsiTheme="minorHAnsi" w:cstheme="minorHAnsi"/>
          <w:iCs/>
          <w:color w:val="000000"/>
          <w:sz w:val="24"/>
          <w:szCs w:val="24"/>
        </w:rPr>
        <w:t xml:space="preserve"> προμήθεια και εγκατάσταση οργάνων (μετρητές στάθμης, παροχής, κλπ.).</w:t>
      </w:r>
    </w:p>
    <w:p w14:paraId="0CA627AC" w14:textId="77777777" w:rsidR="001557F1" w:rsidRPr="001557F1" w:rsidRDefault="001557F1" w:rsidP="001557F1">
      <w:pPr>
        <w:pStyle w:val="Style1"/>
        <w:numPr>
          <w:ilvl w:val="0"/>
          <w:numId w:val="4"/>
        </w:numPr>
        <w:spacing w:before="0" w:line="320" w:lineRule="atLeast"/>
        <w:jc w:val="both"/>
        <w:rPr>
          <w:rFonts w:asciiTheme="minorHAnsi" w:hAnsiTheme="minorHAnsi" w:cstheme="minorHAnsi"/>
          <w:sz w:val="24"/>
          <w:szCs w:val="24"/>
        </w:rPr>
      </w:pPr>
      <w:r w:rsidRPr="001557F1">
        <w:rPr>
          <w:rFonts w:asciiTheme="minorHAnsi" w:hAnsiTheme="minorHAnsi" w:cstheme="minorHAnsi"/>
          <w:iCs/>
          <w:color w:val="000000"/>
          <w:sz w:val="24"/>
          <w:szCs w:val="24"/>
        </w:rPr>
        <w:t xml:space="preserve">η </w:t>
      </w:r>
      <w:r w:rsidR="00665800" w:rsidRPr="001557F1">
        <w:rPr>
          <w:rFonts w:asciiTheme="minorHAnsi" w:hAnsiTheme="minorHAnsi" w:cstheme="minorHAnsi"/>
          <w:iCs/>
          <w:color w:val="000000"/>
          <w:sz w:val="24"/>
          <w:szCs w:val="24"/>
        </w:rPr>
        <w:t xml:space="preserve"> προμήθεια φορητού εξοπλισμού για τις ανάγκες εντοπισμού αφανών διαρροών</w:t>
      </w:r>
    </w:p>
    <w:p w14:paraId="5D4CA94E" w14:textId="77777777" w:rsidR="001557F1" w:rsidRPr="001557F1" w:rsidRDefault="001557F1" w:rsidP="001557F1">
      <w:pPr>
        <w:pStyle w:val="Style1"/>
        <w:numPr>
          <w:ilvl w:val="0"/>
          <w:numId w:val="4"/>
        </w:numPr>
        <w:spacing w:before="0" w:line="320" w:lineRule="atLeast"/>
        <w:rPr>
          <w:rFonts w:asciiTheme="minorHAnsi" w:hAnsiTheme="minorHAnsi" w:cstheme="minorHAnsi"/>
          <w:sz w:val="24"/>
          <w:szCs w:val="24"/>
        </w:rPr>
      </w:pPr>
      <w:r w:rsidRPr="001557F1">
        <w:rPr>
          <w:rFonts w:asciiTheme="minorHAnsi" w:hAnsiTheme="minorHAnsi" w:cstheme="minorHAnsi"/>
          <w:iCs/>
          <w:color w:val="000000"/>
          <w:sz w:val="24"/>
          <w:szCs w:val="24"/>
        </w:rPr>
        <w:t>η  απαιτούμενη ε</w:t>
      </w:r>
      <w:r w:rsidR="00665800" w:rsidRPr="001557F1">
        <w:rPr>
          <w:rFonts w:asciiTheme="minorHAnsi" w:hAnsiTheme="minorHAnsi" w:cstheme="minorHAnsi"/>
          <w:sz w:val="24"/>
          <w:szCs w:val="24"/>
        </w:rPr>
        <w:t>κπαίδευση</w:t>
      </w:r>
      <w:r w:rsidR="00665800" w:rsidRPr="001557F1">
        <w:rPr>
          <w:rFonts w:asciiTheme="minorHAnsi" w:hAnsiTheme="minorHAnsi" w:cstheme="minorHAnsi"/>
          <w:iCs/>
          <w:color w:val="000000"/>
          <w:sz w:val="24"/>
          <w:szCs w:val="24"/>
        </w:rPr>
        <w:t xml:space="preserve"> </w:t>
      </w:r>
      <w:r w:rsidRPr="001557F1">
        <w:rPr>
          <w:rFonts w:asciiTheme="minorHAnsi" w:hAnsiTheme="minorHAnsi" w:cstheme="minorHAnsi"/>
          <w:iCs/>
          <w:color w:val="000000"/>
          <w:sz w:val="24"/>
          <w:szCs w:val="24"/>
        </w:rPr>
        <w:t xml:space="preserve">του </w:t>
      </w:r>
      <w:r w:rsidR="00665800" w:rsidRPr="001557F1">
        <w:rPr>
          <w:rFonts w:asciiTheme="minorHAnsi" w:hAnsiTheme="minorHAnsi" w:cstheme="minorHAnsi"/>
          <w:iCs/>
          <w:color w:val="000000"/>
          <w:sz w:val="24"/>
          <w:szCs w:val="24"/>
        </w:rPr>
        <w:t>προσωπικού</w:t>
      </w:r>
      <w:r w:rsidRPr="001557F1">
        <w:rPr>
          <w:rFonts w:asciiTheme="minorHAnsi" w:hAnsiTheme="minorHAnsi" w:cstheme="minorHAnsi"/>
          <w:iCs/>
          <w:color w:val="000000"/>
          <w:sz w:val="24"/>
          <w:szCs w:val="24"/>
        </w:rPr>
        <w:t xml:space="preserve"> της ΔΕΥΑΙ, καθώς και </w:t>
      </w:r>
    </w:p>
    <w:p w14:paraId="6107FB89" w14:textId="77777777" w:rsidR="00665800" w:rsidRPr="001557F1" w:rsidRDefault="001557F1" w:rsidP="001557F1">
      <w:pPr>
        <w:pStyle w:val="Style1"/>
        <w:numPr>
          <w:ilvl w:val="0"/>
          <w:numId w:val="4"/>
        </w:numPr>
        <w:spacing w:before="0" w:line="320" w:lineRule="atLeast"/>
        <w:rPr>
          <w:rFonts w:asciiTheme="minorHAnsi" w:hAnsiTheme="minorHAnsi" w:cstheme="minorHAnsi"/>
          <w:sz w:val="24"/>
          <w:szCs w:val="24"/>
        </w:rPr>
      </w:pPr>
      <w:r w:rsidRPr="001557F1">
        <w:rPr>
          <w:rFonts w:asciiTheme="minorHAnsi" w:hAnsiTheme="minorHAnsi" w:cstheme="minorHAnsi"/>
          <w:iCs/>
          <w:color w:val="000000"/>
          <w:sz w:val="24"/>
          <w:szCs w:val="24"/>
        </w:rPr>
        <w:t xml:space="preserve">η </w:t>
      </w:r>
      <w:r w:rsidR="00306693" w:rsidRPr="001557F1">
        <w:rPr>
          <w:rFonts w:asciiTheme="minorHAnsi" w:hAnsiTheme="minorHAnsi" w:cstheme="minorHAnsi"/>
          <w:iCs/>
          <w:color w:val="000000"/>
          <w:sz w:val="24"/>
          <w:szCs w:val="24"/>
        </w:rPr>
        <w:t xml:space="preserve"> δ</w:t>
      </w:r>
      <w:r w:rsidR="00665800" w:rsidRPr="001557F1">
        <w:rPr>
          <w:rFonts w:asciiTheme="minorHAnsi" w:hAnsiTheme="minorHAnsi" w:cstheme="minorHAnsi"/>
          <w:iCs/>
          <w:color w:val="000000"/>
          <w:sz w:val="24"/>
          <w:szCs w:val="24"/>
        </w:rPr>
        <w:t>οκιμαστική λειτουργία συστήματος</w:t>
      </w:r>
      <w:r w:rsidR="00306693" w:rsidRPr="001557F1">
        <w:rPr>
          <w:rFonts w:asciiTheme="minorHAnsi" w:hAnsiTheme="minorHAnsi" w:cstheme="minorHAnsi"/>
          <w:iCs/>
          <w:color w:val="000000"/>
          <w:sz w:val="24"/>
          <w:szCs w:val="24"/>
        </w:rPr>
        <w:t xml:space="preserve">, καθώς και </w:t>
      </w:r>
      <w:r w:rsidR="00665800" w:rsidRPr="001557F1">
        <w:rPr>
          <w:rFonts w:asciiTheme="minorHAnsi" w:hAnsiTheme="minorHAnsi" w:cstheme="minorHAnsi"/>
          <w:iCs/>
          <w:color w:val="000000"/>
          <w:sz w:val="24"/>
          <w:szCs w:val="24"/>
        </w:rPr>
        <w:t xml:space="preserve"> όλες οι απαραίτητες δοκιμές, τα σχέδια, τα εγχειρίδια, τα στοιχεία τεκμηρίωσης κλπ.</w:t>
      </w:r>
    </w:p>
    <w:p w14:paraId="0A49ADAF" w14:textId="77777777" w:rsidR="001557F1" w:rsidRDefault="001557F1" w:rsidP="001557F1">
      <w:pPr>
        <w:pStyle w:val="Style1"/>
        <w:spacing w:before="0" w:line="320" w:lineRule="atLeast"/>
        <w:rPr>
          <w:rFonts w:asciiTheme="minorHAnsi" w:hAnsiTheme="minorHAnsi" w:cstheme="minorHAnsi"/>
          <w:iCs/>
          <w:color w:val="000000"/>
          <w:sz w:val="24"/>
          <w:szCs w:val="24"/>
        </w:rPr>
      </w:pPr>
    </w:p>
    <w:p w14:paraId="4798D02A" w14:textId="77777777" w:rsidR="00C906DD" w:rsidRPr="001557F1" w:rsidRDefault="00C906DD" w:rsidP="00C906DD">
      <w:pPr>
        <w:pStyle w:val="a3"/>
        <w:spacing w:line="320" w:lineRule="atLeast"/>
        <w:ind w:left="360"/>
        <w:rPr>
          <w:rFonts w:asciiTheme="minorHAnsi" w:hAnsiTheme="minorHAnsi" w:cstheme="minorHAnsi"/>
          <w:szCs w:val="24"/>
        </w:rPr>
      </w:pPr>
    </w:p>
    <w:p w14:paraId="4C76C0EF" w14:textId="77777777" w:rsidR="00306693" w:rsidRPr="001557F1" w:rsidRDefault="00306693" w:rsidP="00306693">
      <w:pPr>
        <w:pStyle w:val="Style1"/>
        <w:spacing w:before="0" w:line="320" w:lineRule="atLeast"/>
        <w:rPr>
          <w:rFonts w:asciiTheme="minorHAnsi" w:hAnsiTheme="minorHAnsi" w:cstheme="minorHAnsi"/>
          <w:sz w:val="24"/>
          <w:szCs w:val="24"/>
        </w:rPr>
      </w:pPr>
    </w:p>
    <w:sectPr w:rsidR="00306693" w:rsidRPr="001557F1" w:rsidSect="007F7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orbel">
    <w:panose1 w:val="020B0503020204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pt;height:11.2pt;visibility:visible;mso-wrap-style:square" o:bullet="t">
        <v:imagedata r:id="rId1" o:title=""/>
      </v:shape>
    </w:pict>
  </w:numPicBullet>
  <w:abstractNum w:abstractNumId="0" w15:restartNumberingAfterBreak="0">
    <w:nsid w:val="12201342"/>
    <w:multiLevelType w:val="hybridMultilevel"/>
    <w:tmpl w:val="E446D0E6"/>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05958"/>
    <w:multiLevelType w:val="hybridMultilevel"/>
    <w:tmpl w:val="81FE59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877BD"/>
    <w:multiLevelType w:val="hybridMultilevel"/>
    <w:tmpl w:val="2C82C31A"/>
    <w:lvl w:ilvl="0" w:tplc="2AC8AA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B4408"/>
    <w:multiLevelType w:val="hybridMultilevel"/>
    <w:tmpl w:val="4C943F82"/>
    <w:lvl w:ilvl="0" w:tplc="5DC49C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A0AA6"/>
    <w:multiLevelType w:val="hybridMultilevel"/>
    <w:tmpl w:val="43BE30A0"/>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77094776">
    <w:abstractNumId w:val="4"/>
  </w:num>
  <w:num w:numId="2" w16cid:durableId="1529949415">
    <w:abstractNumId w:val="3"/>
  </w:num>
  <w:num w:numId="3" w16cid:durableId="1378163989">
    <w:abstractNumId w:val="2"/>
  </w:num>
  <w:num w:numId="4" w16cid:durableId="229341484">
    <w:abstractNumId w:val="1"/>
  </w:num>
  <w:num w:numId="5" w16cid:durableId="168358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00"/>
    <w:rsid w:val="00137586"/>
    <w:rsid w:val="0014502A"/>
    <w:rsid w:val="001557F1"/>
    <w:rsid w:val="00195063"/>
    <w:rsid w:val="00306693"/>
    <w:rsid w:val="003A21AB"/>
    <w:rsid w:val="003F1AE6"/>
    <w:rsid w:val="0042365D"/>
    <w:rsid w:val="00444251"/>
    <w:rsid w:val="004B21FC"/>
    <w:rsid w:val="004C178D"/>
    <w:rsid w:val="005A17FF"/>
    <w:rsid w:val="00625184"/>
    <w:rsid w:val="00665800"/>
    <w:rsid w:val="00712A20"/>
    <w:rsid w:val="007475E3"/>
    <w:rsid w:val="007D2222"/>
    <w:rsid w:val="007F7485"/>
    <w:rsid w:val="00907AD4"/>
    <w:rsid w:val="00B2367D"/>
    <w:rsid w:val="00B42D7C"/>
    <w:rsid w:val="00BA6A76"/>
    <w:rsid w:val="00C60C96"/>
    <w:rsid w:val="00C906DD"/>
    <w:rsid w:val="00CD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BCA9"/>
  <w15:docId w15:val="{BFEAA8A1-015A-4B3F-96D4-26778A8F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800"/>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195063"/>
    <w:pPr>
      <w:overflowPunct w:val="0"/>
      <w:autoSpaceDE w:val="0"/>
      <w:autoSpaceDN w:val="0"/>
      <w:adjustRightInd w:val="0"/>
      <w:spacing w:before="120" w:after="0" w:line="320" w:lineRule="exact"/>
      <w:textAlignment w:val="baseline"/>
    </w:pPr>
    <w:rPr>
      <w:rFonts w:ascii="Arial" w:eastAsia="Times New Roman" w:hAnsi="Arial" w:cs="Times New Roman"/>
      <w:szCs w:val="20"/>
      <w:lang w:eastAsia="en-US"/>
    </w:rPr>
  </w:style>
  <w:style w:type="paragraph" w:styleId="a3">
    <w:name w:val="Body Text"/>
    <w:aliases w:val="Text,- TF,Body Text1,body text,contents,heading_txt,bodytxy2,Body Text - Level 2,bt,??2,Oracle Response,sp,sbs,block text,1,bt4,body text4,bt5,body text5,bt1,body text1,Resume Text,BODY TEXT,txt1,T1,Title 1,bullet title,t"/>
    <w:basedOn w:val="a"/>
    <w:link w:val="Char"/>
    <w:rsid w:val="0030669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n-US"/>
    </w:rPr>
  </w:style>
  <w:style w:type="character" w:customStyle="1" w:styleId="Char">
    <w:name w:val="Σώμα κειμένου Char"/>
    <w:aliases w:val="Text Char,- TF Char,Body Text1 Char,body text Char,contents Char,heading_txt Char,bodytxy2 Char,Body Text - Level 2 Char,bt Char,??2 Char,Oracle Response Char,sp Char,sbs Char,block text Char,1 Char,bt4 Char,body text4 Char,bt5 Char"/>
    <w:basedOn w:val="a0"/>
    <w:link w:val="a3"/>
    <w:rsid w:val="00306693"/>
    <w:rPr>
      <w:rFonts w:ascii="Arial" w:eastAsia="Times New Roman" w:hAnsi="Arial" w:cs="Times New Roman"/>
      <w:sz w:val="24"/>
      <w:szCs w:val="20"/>
      <w:lang w:val="el-GR"/>
    </w:rPr>
  </w:style>
  <w:style w:type="paragraph" w:styleId="a4">
    <w:name w:val="List Paragraph"/>
    <w:basedOn w:val="a"/>
    <w:uiPriority w:val="34"/>
    <w:qFormat/>
    <w:rsid w:val="00306693"/>
    <w:pPr>
      <w:ind w:left="720"/>
      <w:contextualSpacing/>
    </w:pPr>
  </w:style>
  <w:style w:type="character" w:styleId="-">
    <w:name w:val="Hyperlink"/>
    <w:uiPriority w:val="99"/>
    <w:unhideWhenUsed/>
    <w:rsid w:val="00B236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yai.gr" TargetMode="External"/><Relationship Id="rId11" Type="http://schemas.openxmlformats.org/officeDocument/2006/relationships/image" Target="https://encrypted-tbn0.gstatic.com/images?q=tbn:ANd9GcQhn45uj12_b3mGDAQYDSTcgeI2K2udw1nf5QeLvrSA&amp;s" TargetMode="External"/><Relationship Id="rId5" Type="http://schemas.openxmlformats.org/officeDocument/2006/relationships/hyperlink" Target="http://www.deyai.gr"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880</Words>
  <Characters>4753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Popi</dc:creator>
  <cp:lastModifiedBy>user</cp:lastModifiedBy>
  <cp:revision>5</cp:revision>
  <dcterms:created xsi:type="dcterms:W3CDTF">2025-11-30T19:36:00Z</dcterms:created>
  <dcterms:modified xsi:type="dcterms:W3CDTF">2025-12-01T16:19:00Z</dcterms:modified>
</cp:coreProperties>
</file>